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225" w:rsidRDefault="009D6225">
      <w:pPr>
        <w:pStyle w:val="3"/>
        <w:rPr>
          <w:color w:val="000000"/>
        </w:rPr>
      </w:pPr>
      <w:bookmarkStart w:id="0" w:name="_GoBack"/>
      <w:bookmarkEnd w:id="0"/>
      <w:r>
        <w:rPr>
          <w:color w:val="000000"/>
        </w:rPr>
        <w:t>Титульний аркуш</w:t>
      </w: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both"/>
              <w:rPr>
                <w:color w:val="000000"/>
              </w:rPr>
            </w:pPr>
            <w:r>
              <w:rPr>
                <w:color w:val="000000"/>
              </w:rPr>
              <w:t xml:space="preserve">Підтверджую ідентичність електронної та паперової форм інформації, що подається до Комісії, та достовірність інформації, наданої для розкриття в загальнодоступній інформаційній базі даних Комісії. </w:t>
            </w:r>
          </w:p>
        </w:tc>
      </w:tr>
    </w:tbl>
    <w:p w:rsidR="009D6225" w:rsidRDefault="009D6225">
      <w:pPr>
        <w:rPr>
          <w:vanish/>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2250"/>
        <w:gridCol w:w="659"/>
        <w:gridCol w:w="3007"/>
        <w:gridCol w:w="659"/>
        <w:gridCol w:w="3750"/>
      </w:tblGrid>
      <w:tr w:rsidR="009D6225">
        <w:tc>
          <w:tcPr>
            <w:tcW w:w="2250" w:type="dxa"/>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Голова правлiння</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c>
          <w:tcPr>
            <w:tcW w:w="3750" w:type="dxa"/>
            <w:tcBorders>
              <w:top w:val="nil"/>
              <w:left w:val="nil"/>
              <w:bottom w:val="nil"/>
              <w:right w:val="nil"/>
            </w:tcBorders>
            <w:tcMar>
              <w:top w:w="60" w:type="dxa"/>
              <w:left w:w="60" w:type="dxa"/>
              <w:bottom w:w="60" w:type="dxa"/>
              <w:right w:w="60" w:type="dxa"/>
            </w:tcMar>
            <w:vAlign w:val="bottom"/>
          </w:tcPr>
          <w:p w:rsidR="009D6225" w:rsidRDefault="009D6225">
            <w:pPr>
              <w:jc w:val="center"/>
              <w:rPr>
                <w:color w:val="000000"/>
              </w:rPr>
            </w:pPr>
            <w:r>
              <w:rPr>
                <w:color w:val="000000"/>
              </w:rPr>
              <w:t>Кононевич Володимир Федорович</w:t>
            </w:r>
          </w:p>
        </w:tc>
      </w:tr>
      <w:tr w:rsidR="009D6225">
        <w:tc>
          <w:tcPr>
            <w:tcW w:w="0" w:type="auto"/>
            <w:tcBorders>
              <w:top w:val="single" w:sz="6" w:space="0" w:color="CCCCCC"/>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rStyle w:val="small-text1"/>
                <w:color w:val="000000"/>
              </w:rPr>
              <w:t>(посада)</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rStyle w:val="small-text1"/>
                <w:color w:val="000000"/>
              </w:rPr>
              <w:t>(підпис)</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rStyle w:val="small-text1"/>
                <w:color w:val="000000"/>
              </w:rPr>
              <w:t>(прізвище та ініціали керівника)</w:t>
            </w:r>
          </w:p>
        </w:tc>
      </w:tr>
      <w:tr w:rsidR="009D6225">
        <w:tc>
          <w:tcPr>
            <w:tcW w:w="0" w:type="auto"/>
            <w:gridSpan w:val="4"/>
            <w:vMerge w:val="restart"/>
            <w:tcBorders>
              <w:top w:val="nil"/>
              <w:left w:val="nil"/>
              <w:bottom w:val="nil"/>
              <w:right w:val="nil"/>
            </w:tcBorders>
            <w:tcMar>
              <w:top w:w="300" w:type="dxa"/>
              <w:left w:w="60" w:type="dxa"/>
              <w:bottom w:w="60" w:type="dxa"/>
              <w:right w:w="60" w:type="dxa"/>
            </w:tcMar>
            <w:vAlign w:val="center"/>
          </w:tcPr>
          <w:p w:rsidR="009D6225" w:rsidRDefault="009D6225">
            <w:pPr>
              <w:jc w:val="center"/>
              <w:rPr>
                <w:color w:val="000000"/>
              </w:rPr>
            </w:pPr>
            <w:r>
              <w:rPr>
                <w:color w:val="000000"/>
              </w:rPr>
              <w:t>М.П.</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29.04.2016</w:t>
            </w:r>
          </w:p>
        </w:tc>
      </w:tr>
      <w:tr w:rsidR="009D6225">
        <w:tc>
          <w:tcPr>
            <w:tcW w:w="0" w:type="auto"/>
            <w:gridSpan w:val="4"/>
            <w:vMerge/>
            <w:tcBorders>
              <w:top w:val="nil"/>
              <w:left w:val="nil"/>
              <w:bottom w:val="nil"/>
              <w:right w:val="nil"/>
            </w:tcBorders>
            <w:vAlign w:val="center"/>
          </w:tcPr>
          <w:p w:rsidR="009D6225" w:rsidRDefault="009D6225">
            <w:pPr>
              <w:rPr>
                <w:color w:val="000000"/>
              </w:rPr>
            </w:pPr>
          </w:p>
        </w:tc>
        <w:tc>
          <w:tcPr>
            <w:tcW w:w="0" w:type="auto"/>
            <w:tcBorders>
              <w:top w:val="single" w:sz="6" w:space="0" w:color="CCCCCC"/>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rStyle w:val="small-text1"/>
                <w:color w:val="000000"/>
              </w:rPr>
              <w:t>(дата)</w:t>
            </w:r>
          </w:p>
        </w:tc>
      </w:tr>
    </w:tbl>
    <w:p w:rsidR="009D6225" w:rsidRDefault="009D6225">
      <w:pPr>
        <w:rPr>
          <w:color w:val="000000"/>
        </w:rPr>
      </w:pPr>
    </w:p>
    <w:p w:rsidR="009D6225" w:rsidRDefault="009D6225">
      <w:pPr>
        <w:pStyle w:val="3"/>
        <w:rPr>
          <w:color w:val="000000"/>
        </w:rPr>
      </w:pPr>
      <w:r>
        <w:rPr>
          <w:color w:val="000000"/>
        </w:rPr>
        <w:t>Річна інформація емітента цінних паперів</w:t>
      </w:r>
      <w:r>
        <w:rPr>
          <w:color w:val="000000"/>
        </w:rPr>
        <w:br/>
        <w:t xml:space="preserve">за 2015 рік </w:t>
      </w:r>
    </w:p>
    <w:p w:rsidR="009D6225" w:rsidRDefault="009D6225">
      <w:pPr>
        <w:pStyle w:val="3"/>
        <w:rPr>
          <w:color w:val="000000"/>
        </w:rPr>
      </w:pPr>
      <w:r>
        <w:rPr>
          <w:color w:val="000000"/>
        </w:rPr>
        <w:t>I. Загальні відомості</w:t>
      </w: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rPr>
                <w:color w:val="000000"/>
              </w:rPr>
            </w:pPr>
            <w:r>
              <w:rPr>
                <w:color w:val="000000"/>
              </w:rPr>
              <w:t>1. Повне найменування емітента</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Публiчне акцiонерне товариство "Щорський завод продовольчих товарiв"</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rPr>
                <w:color w:val="000000"/>
              </w:rPr>
            </w:pPr>
            <w:r>
              <w:rPr>
                <w:color w:val="000000"/>
              </w:rPr>
              <w:t>2. Організаційно-правова форма</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Публічне акціонерне товариство</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rPr>
                <w:color w:val="000000"/>
              </w:rPr>
            </w:pPr>
            <w:r>
              <w:rPr>
                <w:color w:val="000000"/>
              </w:rPr>
              <w:t>3. Код за ЄДРПОУ</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00381143</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rPr>
                <w:color w:val="000000"/>
              </w:rPr>
            </w:pPr>
            <w:r>
              <w:rPr>
                <w:color w:val="000000"/>
              </w:rPr>
              <w:t>4. Місцезнаходження</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xml:space="preserve">Чернігівська , Щорський, </w:t>
            </w:r>
            <w:smartTag w:uri="urn:schemas-microsoft-com:office:smarttags" w:element="metricconverter">
              <w:smartTagPr>
                <w:attr w:name="ProductID" w:val="15200, м"/>
              </w:smartTagPr>
              <w:r>
                <w:rPr>
                  <w:color w:val="000000"/>
                </w:rPr>
                <w:t>15200, м</w:t>
              </w:r>
            </w:smartTag>
            <w:r>
              <w:rPr>
                <w:color w:val="000000"/>
              </w:rPr>
              <w:t>. Щорс, вул. 30 рокiв Перемоги, 31А</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rPr>
                <w:color w:val="000000"/>
              </w:rPr>
            </w:pPr>
            <w:r>
              <w:rPr>
                <w:color w:val="000000"/>
              </w:rPr>
              <w:t>5. Міжміський код, телефон та факс</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(04654) 22426 20476</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rPr>
                <w:color w:val="000000"/>
              </w:rPr>
            </w:pPr>
            <w:r>
              <w:rPr>
                <w:color w:val="000000"/>
              </w:rPr>
              <w:t>6. Електронна поштова адреса</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zprodtov@emitent.net.ua</w:t>
            </w:r>
          </w:p>
        </w:tc>
      </w:tr>
    </w:tbl>
    <w:p w:rsidR="009D6225" w:rsidRDefault="009D6225">
      <w:pPr>
        <w:pStyle w:val="3"/>
        <w:rPr>
          <w:color w:val="000000"/>
        </w:rPr>
      </w:pPr>
      <w:r>
        <w:rPr>
          <w:color w:val="000000"/>
        </w:rPr>
        <w:t>II. Дані про дату та місце оприлюднення річної інформації</w:t>
      </w:r>
    </w:p>
    <w:tbl>
      <w:tblPr>
        <w:tblW w:w="5000" w:type="pct"/>
        <w:tblCellMar>
          <w:top w:w="15" w:type="dxa"/>
          <w:left w:w="15" w:type="dxa"/>
          <w:bottom w:w="15" w:type="dxa"/>
          <w:right w:w="15" w:type="dxa"/>
        </w:tblCellMar>
        <w:tblLook w:val="0000" w:firstRow="0" w:lastRow="0" w:firstColumn="0" w:lastColumn="0" w:noHBand="0" w:noVBand="0"/>
      </w:tblPr>
      <w:tblGrid>
        <w:gridCol w:w="9097"/>
        <w:gridCol w:w="1228"/>
      </w:tblGrid>
      <w:tr w:rsidR="009D6225">
        <w:tc>
          <w:tcPr>
            <w:tcW w:w="0" w:type="auto"/>
            <w:tcBorders>
              <w:top w:val="nil"/>
              <w:left w:val="nil"/>
              <w:bottom w:val="nil"/>
              <w:right w:val="nil"/>
            </w:tcBorders>
            <w:tcMar>
              <w:top w:w="60" w:type="dxa"/>
              <w:left w:w="60" w:type="dxa"/>
              <w:bottom w:w="60" w:type="dxa"/>
              <w:right w:w="60" w:type="dxa"/>
            </w:tcMar>
            <w:vAlign w:val="bottom"/>
          </w:tcPr>
          <w:p w:rsidR="009D6225" w:rsidRDefault="009D6225">
            <w:pPr>
              <w:rPr>
                <w:color w:val="000000"/>
              </w:rPr>
            </w:pPr>
            <w:r>
              <w:rPr>
                <w:color w:val="000000"/>
              </w:rPr>
              <w:t>1. Річна інформація розміщена у загальнодоступній інформаційній базі даних Комісії</w:t>
            </w:r>
          </w:p>
        </w:tc>
        <w:tc>
          <w:tcPr>
            <w:tcW w:w="0" w:type="auto"/>
            <w:tcBorders>
              <w:top w:val="nil"/>
              <w:left w:val="nil"/>
              <w:bottom w:val="nil"/>
              <w:right w:val="nil"/>
            </w:tcBorders>
            <w:tcMar>
              <w:top w:w="60" w:type="dxa"/>
              <w:left w:w="60" w:type="dxa"/>
              <w:bottom w:w="60" w:type="dxa"/>
              <w:right w:w="60" w:type="dxa"/>
            </w:tcMar>
            <w:vAlign w:val="bottom"/>
          </w:tcPr>
          <w:p w:rsidR="009D6225" w:rsidRDefault="009D6225">
            <w:pPr>
              <w:jc w:val="center"/>
              <w:rPr>
                <w:color w:val="000000"/>
              </w:rPr>
            </w:pPr>
            <w:r>
              <w:rPr>
                <w:color w:val="000000"/>
              </w:rPr>
              <w:t>26.04.201</w:t>
            </w:r>
            <w:r w:rsidR="00901B58">
              <w:rPr>
                <w:color w:val="000000"/>
                <w:lang w:val="uk-UA"/>
              </w:rPr>
              <w:t>6</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single" w:sz="6" w:space="0" w:color="CCCCCC"/>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rStyle w:val="small-text1"/>
                <w:color w:val="000000"/>
              </w:rPr>
              <w:t>(дата)</w:t>
            </w:r>
          </w:p>
        </w:tc>
      </w:tr>
    </w:tbl>
    <w:p w:rsidR="009D6225" w:rsidRDefault="009D6225">
      <w:pPr>
        <w:rPr>
          <w:vanish/>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3767"/>
        <w:gridCol w:w="5168"/>
        <w:gridCol w:w="181"/>
        <w:gridCol w:w="1209"/>
      </w:tblGrid>
      <w:tr w:rsidR="009D6225">
        <w:tc>
          <w:tcPr>
            <w:tcW w:w="0" w:type="auto"/>
            <w:tcBorders>
              <w:top w:val="nil"/>
              <w:left w:val="nil"/>
              <w:bottom w:val="nil"/>
              <w:right w:val="nil"/>
            </w:tcBorders>
            <w:tcMar>
              <w:top w:w="60" w:type="dxa"/>
              <w:left w:w="60" w:type="dxa"/>
              <w:bottom w:w="60" w:type="dxa"/>
              <w:right w:w="60" w:type="dxa"/>
            </w:tcMar>
            <w:vAlign w:val="bottom"/>
          </w:tcPr>
          <w:p w:rsidR="009D6225" w:rsidRDefault="009D6225">
            <w:pPr>
              <w:rPr>
                <w:color w:val="000000"/>
              </w:rPr>
            </w:pPr>
            <w:r>
              <w:rPr>
                <w:color w:val="000000"/>
              </w:rPr>
              <w:t>2. Річна інформація опублікована у</w:t>
            </w:r>
          </w:p>
        </w:tc>
        <w:tc>
          <w:tcPr>
            <w:tcW w:w="0" w:type="auto"/>
            <w:tcBorders>
              <w:top w:val="nil"/>
              <w:left w:val="nil"/>
              <w:bottom w:val="nil"/>
              <w:right w:val="nil"/>
            </w:tcBorders>
            <w:tcMar>
              <w:top w:w="60" w:type="dxa"/>
              <w:left w:w="60" w:type="dxa"/>
              <w:bottom w:w="60" w:type="dxa"/>
              <w:right w:w="60" w:type="dxa"/>
            </w:tcMar>
            <w:vAlign w:val="bottom"/>
          </w:tcPr>
          <w:p w:rsidR="009D6225" w:rsidRDefault="009D6225">
            <w:pPr>
              <w:jc w:val="center"/>
              <w:rPr>
                <w:color w:val="000000"/>
              </w:rPr>
            </w:pPr>
            <w:r>
              <w:rPr>
                <w:color w:val="000000"/>
              </w:rPr>
              <w:t>Бюлетень. Цiннi папери України 78</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c>
          <w:tcPr>
            <w:tcW w:w="0" w:type="auto"/>
            <w:tcBorders>
              <w:top w:val="nil"/>
              <w:left w:val="nil"/>
              <w:bottom w:val="nil"/>
              <w:right w:val="nil"/>
            </w:tcBorders>
            <w:tcMar>
              <w:top w:w="60" w:type="dxa"/>
              <w:left w:w="60" w:type="dxa"/>
              <w:bottom w:w="60" w:type="dxa"/>
              <w:right w:w="60" w:type="dxa"/>
            </w:tcMar>
            <w:vAlign w:val="bottom"/>
          </w:tcPr>
          <w:p w:rsidR="009D6225" w:rsidRPr="00901B58" w:rsidRDefault="00901B58">
            <w:pPr>
              <w:jc w:val="center"/>
              <w:rPr>
                <w:color w:val="000000"/>
                <w:lang w:val="uk-UA"/>
              </w:rPr>
            </w:pPr>
            <w:r>
              <w:rPr>
                <w:color w:val="000000"/>
                <w:lang w:val="uk-UA"/>
              </w:rPr>
              <w:t>28</w:t>
            </w:r>
            <w:r w:rsidR="009D6225">
              <w:rPr>
                <w:color w:val="000000"/>
              </w:rPr>
              <w:t>.04.201</w:t>
            </w:r>
            <w:r>
              <w:rPr>
                <w:color w:val="000000"/>
                <w:lang w:val="uk-UA"/>
              </w:rPr>
              <w:t>6</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single" w:sz="6" w:space="0" w:color="CCCCCC"/>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rStyle w:val="small-text1"/>
                <w:color w:val="000000"/>
              </w:rPr>
              <w:t>(номер та найменування офіційного друкованого видання)</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rStyle w:val="small-text1"/>
                <w:color w:val="000000"/>
              </w:rPr>
              <w:t>(дата)</w:t>
            </w:r>
          </w:p>
        </w:tc>
      </w:tr>
    </w:tbl>
    <w:p w:rsidR="009D6225" w:rsidRDefault="009D6225">
      <w:pPr>
        <w:rPr>
          <w:vanish/>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4917"/>
        <w:gridCol w:w="2347"/>
        <w:gridCol w:w="1861"/>
        <w:gridCol w:w="1200"/>
      </w:tblGrid>
      <w:tr w:rsidR="009D6225">
        <w:tc>
          <w:tcPr>
            <w:tcW w:w="0" w:type="auto"/>
            <w:tcBorders>
              <w:top w:val="nil"/>
              <w:left w:val="nil"/>
              <w:bottom w:val="nil"/>
              <w:right w:val="nil"/>
            </w:tcBorders>
            <w:tcMar>
              <w:top w:w="60" w:type="dxa"/>
              <w:left w:w="60" w:type="dxa"/>
              <w:bottom w:w="60" w:type="dxa"/>
              <w:right w:w="60" w:type="dxa"/>
            </w:tcMar>
            <w:vAlign w:val="bottom"/>
          </w:tcPr>
          <w:p w:rsidR="009D6225" w:rsidRDefault="009D6225">
            <w:pPr>
              <w:rPr>
                <w:color w:val="000000"/>
              </w:rPr>
            </w:pPr>
            <w:r>
              <w:rPr>
                <w:color w:val="000000"/>
              </w:rPr>
              <w:t>3. Річна інформація розміщена на власній сторінці</w:t>
            </w:r>
          </w:p>
        </w:tc>
        <w:tc>
          <w:tcPr>
            <w:tcW w:w="0" w:type="auto"/>
            <w:tcBorders>
              <w:top w:val="nil"/>
              <w:left w:val="nil"/>
              <w:bottom w:val="nil"/>
              <w:right w:val="nil"/>
            </w:tcBorders>
            <w:tcMar>
              <w:top w:w="60" w:type="dxa"/>
              <w:left w:w="60" w:type="dxa"/>
              <w:bottom w:w="60" w:type="dxa"/>
              <w:right w:w="60" w:type="dxa"/>
            </w:tcMar>
            <w:vAlign w:val="bottom"/>
          </w:tcPr>
          <w:p w:rsidR="009D6225" w:rsidRDefault="009D6225">
            <w:pPr>
              <w:jc w:val="center"/>
              <w:rPr>
                <w:color w:val="000000"/>
              </w:rPr>
            </w:pPr>
            <w:r>
              <w:rPr>
                <w:color w:val="000000"/>
              </w:rPr>
              <w:t>http://shproduct.net.ua/</w:t>
            </w:r>
          </w:p>
        </w:tc>
        <w:tc>
          <w:tcPr>
            <w:tcW w:w="0" w:type="auto"/>
            <w:tcBorders>
              <w:top w:val="nil"/>
              <w:left w:val="nil"/>
              <w:bottom w:val="nil"/>
              <w:right w:val="nil"/>
            </w:tcBorders>
            <w:tcMar>
              <w:top w:w="60" w:type="dxa"/>
              <w:left w:w="60" w:type="dxa"/>
              <w:bottom w:w="60" w:type="dxa"/>
              <w:right w:w="60" w:type="dxa"/>
            </w:tcMar>
            <w:vAlign w:val="bottom"/>
          </w:tcPr>
          <w:p w:rsidR="009D6225" w:rsidRDefault="009D6225">
            <w:pPr>
              <w:jc w:val="center"/>
              <w:rPr>
                <w:color w:val="000000"/>
              </w:rPr>
            </w:pPr>
            <w:r>
              <w:rPr>
                <w:color w:val="000000"/>
              </w:rPr>
              <w:t>в мережі Інтернет</w:t>
            </w:r>
          </w:p>
        </w:tc>
        <w:tc>
          <w:tcPr>
            <w:tcW w:w="0" w:type="auto"/>
            <w:tcBorders>
              <w:top w:val="nil"/>
              <w:left w:val="nil"/>
              <w:bottom w:val="nil"/>
              <w:right w:val="nil"/>
            </w:tcBorders>
            <w:tcMar>
              <w:top w:w="60" w:type="dxa"/>
              <w:left w:w="60" w:type="dxa"/>
              <w:bottom w:w="60" w:type="dxa"/>
              <w:right w:w="60" w:type="dxa"/>
            </w:tcMar>
            <w:vAlign w:val="bottom"/>
          </w:tcPr>
          <w:p w:rsidR="009D6225" w:rsidRPr="00901B58" w:rsidRDefault="009D6225">
            <w:pPr>
              <w:jc w:val="center"/>
              <w:rPr>
                <w:color w:val="000000"/>
                <w:lang w:val="uk-UA"/>
              </w:rPr>
            </w:pPr>
            <w:r>
              <w:rPr>
                <w:color w:val="000000"/>
              </w:rPr>
              <w:t>29.04.201</w:t>
            </w:r>
            <w:r w:rsidR="00901B58">
              <w:rPr>
                <w:color w:val="000000"/>
                <w:lang w:val="uk-UA"/>
              </w:rPr>
              <w:t>6</w:t>
            </w:r>
          </w:p>
        </w:tc>
      </w:tr>
      <w:tr w:rsidR="009D6225">
        <w:tc>
          <w:tcPr>
            <w:tcW w:w="0" w:type="auto"/>
            <w:tcMar>
              <w:top w:w="60" w:type="dxa"/>
              <w:left w:w="60" w:type="dxa"/>
              <w:bottom w:w="60" w:type="dxa"/>
              <w:right w:w="60" w:type="dxa"/>
            </w:tcMar>
            <w:vAlign w:val="center"/>
          </w:tcPr>
          <w:p w:rsidR="009D6225" w:rsidRDefault="009D6225">
            <w:pPr>
              <w:jc w:val="center"/>
              <w:rPr>
                <w:b/>
                <w:bCs/>
                <w:color w:val="000000"/>
              </w:rPr>
            </w:pPr>
            <w:r>
              <w:rPr>
                <w:b/>
                <w:bCs/>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rStyle w:val="small-text1"/>
                <w:color w:val="000000"/>
              </w:rPr>
              <w:t>(адреса сторінки)</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rStyle w:val="small-text1"/>
                <w:color w:val="000000"/>
              </w:rPr>
              <w:t>(дата)</w:t>
            </w:r>
          </w:p>
        </w:tc>
      </w:tr>
    </w:tbl>
    <w:p w:rsidR="009D6225" w:rsidRDefault="009D6225">
      <w:pPr>
        <w:pStyle w:val="3"/>
        <w:rPr>
          <w:color w:val="000000"/>
        </w:rPr>
      </w:pPr>
      <w:r>
        <w:rPr>
          <w:color w:val="000000"/>
        </w:rPr>
        <w:br w:type="page"/>
      </w:r>
      <w:r>
        <w:rPr>
          <w:color w:val="000000"/>
        </w:rPr>
        <w:lastRenderedPageBreak/>
        <w:t>Зміст</w:t>
      </w:r>
    </w:p>
    <w:tbl>
      <w:tblPr>
        <w:tblW w:w="5000" w:type="pct"/>
        <w:tblCellMar>
          <w:top w:w="15" w:type="dxa"/>
          <w:left w:w="15" w:type="dxa"/>
          <w:bottom w:w="15" w:type="dxa"/>
          <w:right w:w="15" w:type="dxa"/>
        </w:tblCellMar>
        <w:tblLook w:val="0000" w:firstRow="0" w:lastRow="0" w:firstColumn="0" w:lastColumn="0" w:noHBand="0" w:noVBand="0"/>
      </w:tblPr>
      <w:tblGrid>
        <w:gridCol w:w="2064"/>
        <w:gridCol w:w="7228"/>
        <w:gridCol w:w="1033"/>
      </w:tblGrid>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1. Основні відомості про емітента</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X</w:t>
            </w: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2. Інформація про одержані ліцензії (дозволи) на окремі види діяльності</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3. Відомості щодо участі емітента в створенні юридичних осіб</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4. Інформація щодо посади корпоративного секретаря</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5. Інформація про рейтингове агентство</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6. Інформація про засновників та/або учасників емітента та кількість і вартість акцій (розміру часток, паїв)</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X</w:t>
            </w:r>
          </w:p>
        </w:tc>
      </w:tr>
      <w:tr w:rsidR="009D6225">
        <w:tc>
          <w:tcPr>
            <w:tcW w:w="0" w:type="auto"/>
            <w:gridSpan w:val="3"/>
            <w:tcMar>
              <w:top w:w="60" w:type="dxa"/>
              <w:left w:w="60" w:type="dxa"/>
              <w:bottom w:w="60" w:type="dxa"/>
              <w:right w:w="60" w:type="dxa"/>
            </w:tcMar>
            <w:vAlign w:val="center"/>
          </w:tcPr>
          <w:p w:rsidR="009D6225" w:rsidRDefault="009D6225">
            <w:pPr>
              <w:rPr>
                <w:b/>
                <w:bCs/>
                <w:color w:val="000000"/>
              </w:rPr>
            </w:pPr>
            <w:r>
              <w:rPr>
                <w:b/>
                <w:bCs/>
                <w:color w:val="000000"/>
              </w:rPr>
              <w:t>7. Інформація про посадових осіб емітента:</w:t>
            </w: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1) інформація щодо освіти та стажу роботи посадових осіб емітента</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X</w:t>
            </w: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2) інформація про володіння посадовими особами емітента акціями емітента</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X</w:t>
            </w: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8. Інформація про осіб, що володіють 10 відсотками та більше акцій емітента</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X</w:t>
            </w: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9. Інформація про загальні збори акціонерів</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X</w:t>
            </w: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10. Інформація про дивіденди</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11. Інформація про юридичних осіб, послугами яких користується емітент</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X</w:t>
            </w:r>
          </w:p>
        </w:tc>
      </w:tr>
      <w:tr w:rsidR="009D6225">
        <w:tc>
          <w:tcPr>
            <w:tcW w:w="0" w:type="auto"/>
            <w:gridSpan w:val="3"/>
            <w:tcMar>
              <w:top w:w="60" w:type="dxa"/>
              <w:left w:w="60" w:type="dxa"/>
              <w:bottom w:w="60" w:type="dxa"/>
              <w:right w:w="60" w:type="dxa"/>
            </w:tcMar>
            <w:vAlign w:val="center"/>
          </w:tcPr>
          <w:p w:rsidR="009D6225" w:rsidRDefault="009D6225">
            <w:pPr>
              <w:rPr>
                <w:b/>
                <w:bCs/>
                <w:color w:val="000000"/>
              </w:rPr>
            </w:pPr>
            <w:r>
              <w:rPr>
                <w:b/>
                <w:bCs/>
                <w:color w:val="000000"/>
              </w:rPr>
              <w:t>12. Відомості про цінні папери емітента:</w:t>
            </w: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1) інформація про випуски акцій емітента</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X</w:t>
            </w: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2) інформація про облігації емітента</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3) інформація про інші цінні папери, випущені емітентом</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4) інформація про похідні цінні папери</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5) інформація про викуп власних акцій протягом звітного періоду</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13. Опис бізнесу</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X</w:t>
            </w:r>
          </w:p>
        </w:tc>
      </w:tr>
      <w:tr w:rsidR="009D6225">
        <w:tc>
          <w:tcPr>
            <w:tcW w:w="0" w:type="auto"/>
            <w:gridSpan w:val="3"/>
            <w:tcMar>
              <w:top w:w="60" w:type="dxa"/>
              <w:left w:w="60" w:type="dxa"/>
              <w:bottom w:w="60" w:type="dxa"/>
              <w:right w:w="60" w:type="dxa"/>
            </w:tcMar>
            <w:vAlign w:val="center"/>
          </w:tcPr>
          <w:p w:rsidR="009D6225" w:rsidRDefault="009D6225">
            <w:pPr>
              <w:rPr>
                <w:b/>
                <w:bCs/>
                <w:color w:val="000000"/>
              </w:rPr>
            </w:pPr>
            <w:r>
              <w:rPr>
                <w:b/>
                <w:bCs/>
                <w:color w:val="000000"/>
              </w:rPr>
              <w:t>14. Інформація про господарську та фінансову діяльність емітента:</w:t>
            </w: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1) інформація про основні засоби емітента (за залишковою вартістю)</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X</w:t>
            </w: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2) інформація щодо вартості чистих активів емітента</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X</w:t>
            </w: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3) інформація про зобов'язання емітента</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X</w:t>
            </w: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4) інформація про обсяги виробництва та реалізації основних видів продукції</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5) інформація про собівартість реалізованої продукції</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15. Інформація про забезпечення випуску боргових цінних паперів</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16. Відомості щодо особливої інформації та інформації про іпотечні цінні папери, що виникала протягом звітного періоду</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X</w:t>
            </w: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17. Інформація про стан корпоративного управління</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X</w:t>
            </w: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18. Інформація про випуски іпотечних облігацій</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3"/>
            <w:tcMar>
              <w:top w:w="60" w:type="dxa"/>
              <w:left w:w="60" w:type="dxa"/>
              <w:bottom w:w="60" w:type="dxa"/>
              <w:right w:w="60" w:type="dxa"/>
            </w:tcMar>
            <w:vAlign w:val="center"/>
          </w:tcPr>
          <w:p w:rsidR="009D6225" w:rsidRDefault="009D6225">
            <w:pPr>
              <w:rPr>
                <w:b/>
                <w:bCs/>
                <w:color w:val="000000"/>
              </w:rPr>
            </w:pPr>
            <w:r>
              <w:rPr>
                <w:b/>
                <w:bCs/>
                <w:color w:val="000000"/>
              </w:rPr>
              <w:t>19. Інформація про склад, структуру і розмір іпотечного покриття:</w:t>
            </w: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 xml:space="preserve">2) інформація щодо співвідношення розміру іпотечного покриття з розміром (сумою) зобов'язань за іпотечними облігаціями з цим іпотечним покриттям на </w:t>
            </w:r>
            <w:r>
              <w:rPr>
                <w:b/>
                <w:bCs/>
                <w:color w:val="000000"/>
              </w:rPr>
              <w:lastRenderedPageBreak/>
              <w:t>кожну дату після змін іпотечних активів у складі іпотечного покриття, які відбулися протягом звітного періоду</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lastRenderedPageBreak/>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5) відомості щодо підстав виникнення у емітента іпотечних облігацій прав на іпотечні активи, які складають іпотечне покриття за станом на кінець звітного року</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20.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21. Інформація про випуски іпотечних сертифікатів</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22. Інформація щодо реєстру іпотечних активів</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23. Основні відомості про ФОН</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24. Інформація про випуски сертифікатів ФОН</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25. Інформація про осіб, що володіють сертифікатами ФОН</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26. Розрахунок вартості чистих активів ФОН</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27. Правила ФОН</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28. Відомості про аудиторський висновок (звіт)</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29. Текст аудиторського висновку (звіту)</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X</w:t>
            </w: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30. Річна фінансова звітність</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31. Річна фінансова звітність, складена відповідно до Міжнародних стандартів бухгалтерського обліку (у разі наявності)</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X</w:t>
            </w:r>
          </w:p>
        </w:tc>
      </w:tr>
      <w:tr w:rsidR="009D6225">
        <w:tc>
          <w:tcPr>
            <w:tcW w:w="0" w:type="auto"/>
            <w:gridSpan w:val="2"/>
            <w:tcMar>
              <w:top w:w="60" w:type="dxa"/>
              <w:left w:w="60" w:type="dxa"/>
              <w:bottom w:w="60" w:type="dxa"/>
              <w:right w:w="60" w:type="dxa"/>
            </w:tcMar>
            <w:vAlign w:val="center"/>
          </w:tcPr>
          <w:p w:rsidR="009D6225" w:rsidRDefault="009D6225">
            <w:pPr>
              <w:rPr>
                <w:b/>
                <w:bCs/>
                <w:color w:val="000000"/>
              </w:rPr>
            </w:pPr>
            <w:r>
              <w:rPr>
                <w:b/>
                <w:bCs/>
                <w:color w:val="000000"/>
              </w:rPr>
              <w:t>32. Звіт про стан об'єкта нерухомості (у разі емісії цільових облігацій підприємств, виконання зобов'язань за якими здійснюється шляхом передачі об'єкта (частини об'єкта) житлового будівництва)</w:t>
            </w:r>
          </w:p>
        </w:tc>
        <w:tc>
          <w:tcPr>
            <w:tcW w:w="5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tcMar>
              <w:top w:w="60" w:type="dxa"/>
              <w:left w:w="60" w:type="dxa"/>
              <w:bottom w:w="60" w:type="dxa"/>
              <w:right w:w="60" w:type="dxa"/>
            </w:tcMar>
            <w:vAlign w:val="center"/>
          </w:tcPr>
          <w:p w:rsidR="009D6225" w:rsidRDefault="009D6225">
            <w:pPr>
              <w:rPr>
                <w:b/>
                <w:bCs/>
                <w:color w:val="000000"/>
              </w:rPr>
            </w:pPr>
            <w:r>
              <w:rPr>
                <w:b/>
                <w:bCs/>
                <w:color w:val="000000"/>
              </w:rPr>
              <w:t>33. Примітки</w:t>
            </w:r>
          </w:p>
        </w:tc>
        <w:tc>
          <w:tcPr>
            <w:tcW w:w="4000" w:type="pct"/>
            <w:gridSpan w:val="2"/>
            <w:tcBorders>
              <w:top w:val="nil"/>
              <w:left w:val="nil"/>
              <w:bottom w:val="nil"/>
              <w:right w:val="nil"/>
            </w:tcBorders>
            <w:tcMar>
              <w:top w:w="60" w:type="dxa"/>
              <w:left w:w="60" w:type="dxa"/>
              <w:bottom w:w="60" w:type="dxa"/>
              <w:right w:w="60" w:type="dxa"/>
            </w:tcMar>
            <w:vAlign w:val="center"/>
          </w:tcPr>
          <w:p w:rsidR="009D6225" w:rsidRDefault="009D6225">
            <w:pPr>
              <w:rPr>
                <w:color w:val="000000"/>
              </w:rPr>
            </w:pPr>
            <w:r>
              <w:rPr>
                <w:color w:val="000000"/>
              </w:rPr>
              <w:t xml:space="preserve">У статутному капiталi товариства державна частка вiдсутня. Товариство не має стратегiчного значення для економiки та безпеки держави та не займає монопольне (домiнуюче) становище. </w:t>
            </w:r>
            <w:r>
              <w:rPr>
                <w:color w:val="000000"/>
              </w:rPr>
              <w:br/>
              <w:t xml:space="preserve">В складi рiчного звiту вiдсутнi: </w:t>
            </w:r>
            <w:r>
              <w:rPr>
                <w:color w:val="000000"/>
              </w:rPr>
              <w:br/>
              <w:t xml:space="preserve">- Iнформацiя про рейтингове агентство - так як Товариство не укладало договори з рейтинговими агентствами та не проводило рейтингову оцiнку. </w:t>
            </w:r>
            <w:r>
              <w:rPr>
                <w:color w:val="000000"/>
              </w:rPr>
              <w:br/>
              <w:t xml:space="preserve">- Iнформацiя про участь товариства у створеннi юридичних осiб – товариство не приймало участi у створеннi юридичних осiб. </w:t>
            </w:r>
            <w:r>
              <w:rPr>
                <w:color w:val="000000"/>
              </w:rPr>
              <w:br/>
              <w:t>- Iнформацiя щодо посади корпоративного секретаря – у товариствi вiдсутнiй корпоративний секретар.</w:t>
            </w:r>
            <w:r>
              <w:rPr>
                <w:color w:val="000000"/>
              </w:rPr>
              <w:br/>
              <w:t>- Iнформацiя про дивiденди – товариство протягом звiтного року не виплачувало дивiденди.</w:t>
            </w:r>
            <w:r>
              <w:rPr>
                <w:color w:val="000000"/>
              </w:rPr>
              <w:br/>
              <w:t xml:space="preserve">- Iнформацiя про облiгацiї емiтента - так як Товариство випуск облiгацiй не здiйснювало. </w:t>
            </w:r>
            <w:r>
              <w:rPr>
                <w:color w:val="000000"/>
              </w:rPr>
              <w:br/>
              <w:t xml:space="preserve">- Iнформацiя про iншi цiннi папери, випущенi емiтентом - так як Товариство здiйснило випуск лише простих iменних акцiй, iншi цiннi папери Товариством не випускались. </w:t>
            </w:r>
            <w:r>
              <w:rPr>
                <w:color w:val="000000"/>
              </w:rPr>
              <w:br/>
              <w:t xml:space="preserve">- Iнформацiя про викуп власних акцiй протягом звiтного перiоду - так як Товариство протягом звiтного перiоду не здiйснювало викуп власних акцiй. </w:t>
            </w:r>
            <w:r>
              <w:rPr>
                <w:color w:val="000000"/>
              </w:rPr>
              <w:br/>
            </w:r>
            <w:r>
              <w:rPr>
                <w:color w:val="000000"/>
              </w:rPr>
              <w:lastRenderedPageBreak/>
              <w:t xml:space="preserve">- Iнформацiя про випуски iпотечних облiгацiй, Iнформацiя про склад, структуру i розмiр iпотечного покриття, Iнформацiя про наявнiсть прострочених боржником строкiв сплати чергових платежiв за кредитними договорами (договорами позики), права вимоги за якими забезпечено iпотеками, якi включено до складу iпотечного покриття, Iнформацiя про випуски iпотечних сертифiкатiв, Iнформацiя щодо реєстру iпотечних активiв - так як Товариство випуск iпотечних облiгацiй та iпотечних сертифiкатiв не здiйснювало. </w:t>
            </w:r>
            <w:r>
              <w:rPr>
                <w:color w:val="000000"/>
              </w:rPr>
              <w:br/>
              <w:t xml:space="preserve">- Основнi вiдомостi про ФОН, Iнформацiя про випуски сертифiкатiв ФОН, Iнформацiя про осiб, що володiють сертифiкатами ФОН, Розрахунок вартостi чистих активiв ФОН, Правила ФОН - так як Товариство сертифiкати ФОН не випускало. </w:t>
            </w:r>
            <w:r>
              <w:rPr>
                <w:color w:val="000000"/>
              </w:rPr>
              <w:br/>
              <w:t>- Звiт про стан об'єкта нерухомостi - так як Товариство цiльовi облiгацiї не випускало.</w:t>
            </w:r>
          </w:p>
        </w:tc>
      </w:tr>
    </w:tbl>
    <w:p w:rsidR="009D6225" w:rsidRDefault="009D6225">
      <w:pPr>
        <w:pStyle w:val="3"/>
        <w:rPr>
          <w:color w:val="000000"/>
        </w:rPr>
      </w:pPr>
      <w:r>
        <w:rPr>
          <w:color w:val="000000"/>
        </w:rPr>
        <w:lastRenderedPageBreak/>
        <w:br w:type="page"/>
      </w:r>
      <w:r>
        <w:rPr>
          <w:color w:val="000000"/>
        </w:rPr>
        <w:lastRenderedPageBreak/>
        <w:t>III. Основні відомості про емітента</w:t>
      </w: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 Повне найменування</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Публiчне акцiонерне товариство "Щорський завод продовольчих товарiв"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 Серія і номер свідоцтва про державну реєстрацію юридичної особи (за наявності)</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А00 № 372594</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3. Дата проведення державної реєстрації</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02.02.1996</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4. Територія (область)</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xml:space="preserve">Чернігівська </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5. Статутний капітал (грн)</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450030.00</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6. Відсоток акцій у статутному капіталі, що належить державі</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0</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0</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8. Середня кількість працівників (осіб)</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106</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9. Основні види діяльності із зазначенням найменування виду діяльності та коду за КВЕД</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10.32 Виробництво фруктових i овочевих сокiв</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10.72 Виробництво сухарiв i сухого печива; виробництво борошняних кондитерських виробiв, тортiв i тiстечок тривалого зберiгання</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10.84 Виробництво прянощiв i приправ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10. Органи управління підприємства</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Iнформацiю про органи управлiння емiтента не заповнюють емiтенти - акцiонернi товариства.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11. Банки, що обслуговують емітента: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 найменування банку (філії, відділення банку), який обслуговує емітента за поточним рахунком у національній валюті</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АКБ "ФОРУМ", М.КИЇВ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 МФО банку</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322948</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3) поточний рахунок</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26005300063692</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4) найменування банку (філії, відділення банку), який обслуговує емітента за поточним рахунком у іноземній валюті</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ЧЕРНIГIВ ОБЛУПР-Я ВАТ "ДЕРЖ.ОЩАДБАНК"</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5) МФО банку</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353553</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lastRenderedPageBreak/>
              <w:t>6) поточний рахунок</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26046301101788</w:t>
            </w:r>
          </w:p>
        </w:tc>
      </w:tr>
    </w:tbl>
    <w:p w:rsidR="009D6225" w:rsidRDefault="009D6225">
      <w:pPr>
        <w:pStyle w:val="3"/>
        <w:rPr>
          <w:color w:val="000000"/>
        </w:rPr>
      </w:pPr>
      <w:r>
        <w:rPr>
          <w:color w:val="000000"/>
        </w:rPr>
        <w:t>IV. Інформація про засновників та/або учасників емітента та кількість і вартість акцій (розміру часток, паїв)</w:t>
      </w:r>
    </w:p>
    <w:tbl>
      <w:tblPr>
        <w:tblW w:w="5000" w:type="pct"/>
        <w:tblCellMar>
          <w:top w:w="15" w:type="dxa"/>
          <w:left w:w="15" w:type="dxa"/>
          <w:bottom w:w="15" w:type="dxa"/>
          <w:right w:w="15" w:type="dxa"/>
        </w:tblCellMar>
        <w:tblLook w:val="0000" w:firstRow="0" w:lastRow="0" w:firstColumn="0" w:lastColumn="0" w:noHBand="0" w:noVBand="0"/>
      </w:tblPr>
      <w:tblGrid>
        <w:gridCol w:w="3068"/>
        <w:gridCol w:w="1890"/>
        <w:gridCol w:w="2346"/>
        <w:gridCol w:w="3021"/>
      </w:tblGrid>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Найменування юридичної особи засновника та/або учасника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Код за ЄДРПОУ засновника та/або учасника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Місцезнаходження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Відсоток акцій (часток, паїв), які належать засновнику та/або учаснику (від загальної кількості)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Держава в особi регiонального вiддiлення Фонду державного майна по Чернiгiвськiй областi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14243893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14000Україна м.Чернiгiв просп.Миру, буд.43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0.00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Прізвище, ім"я, по батькові фізичної особи</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Серія, номер, дата видачі та найменування органу, який видав паспорт*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Відсоток акцій (часток, паїв), які належать засновнику та/або учаснику (від загальної кількості)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Фiзичнi особи- засновники вiдсутнi</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0.00</w:t>
            </w:r>
          </w:p>
        </w:tc>
      </w:tr>
      <w:tr w:rsidR="009D6225">
        <w:tc>
          <w:tcPr>
            <w:tcW w:w="0" w:type="auto"/>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Усього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0.00</w:t>
            </w:r>
          </w:p>
        </w:tc>
      </w:tr>
    </w:tbl>
    <w:p w:rsidR="009D6225" w:rsidRDefault="009D6225">
      <w:pPr>
        <w:pStyle w:val="3"/>
        <w:rPr>
          <w:color w:val="000000"/>
        </w:rPr>
      </w:pPr>
      <w:r>
        <w:rPr>
          <w:color w:val="000000"/>
        </w:rPr>
        <w:t>V. Інформація про посадових осіб емітента</w:t>
      </w:r>
    </w:p>
    <w:p w:rsidR="009D6225" w:rsidRDefault="009D6225">
      <w:pPr>
        <w:pStyle w:val="4"/>
        <w:rPr>
          <w:color w:val="000000"/>
        </w:rPr>
      </w:pPr>
      <w:r>
        <w:rPr>
          <w:color w:val="000000"/>
        </w:rPr>
        <w:t>6.1. Інформація щодо освіти та стажу роботи посадових осіб емітента</w:t>
      </w: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 посада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Член Наглядової ради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 прізвище, ім'я, по батькові фізичної особи або повне найменування юридичної особи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Агафонов Аркадiй Рудольфович</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3) паспортні дані фізичної особи (серія, номер, дата видачі, орган, який видав)* або код за ЄДРПОУ юридичної особи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СК 104193 09.02.1996 Славутицьким МВ ГУ УМВС України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4) рік народження**</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1960</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5) освіта**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Вища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6) стаж роботи (років)**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16</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7) найменування підприємства та попередня посада, яку займав**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МЧПТ "АЛС", менеджер</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8) дата набуття повноважень та термін, на який обрано (призначено)</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26.04.2015 3 роки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9) Опис</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 xml:space="preserve">Посадова особа до кримiнальної вiдповiдальностi за посадовi та корисливi злочини не притягалась. Повноваження посадової особи визначенi статутом товариства. Надати iнформацiю щодо отриманої винагороди посадова особа вiдмовилась. Переобрано загальними зборами </w:t>
            </w:r>
            <w:r>
              <w:rPr>
                <w:color w:val="000000"/>
              </w:rPr>
              <w:lastRenderedPageBreak/>
              <w:t>акцiонерiв на новий термiн. Посадова особа не надала iнформацiї щодо займаних посад на iнших пiдприємствах.</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sz w:val="20"/>
                <w:szCs w:val="20"/>
              </w:rPr>
            </w:pPr>
            <w:r>
              <w:rPr>
                <w:color w:val="000000"/>
                <w:sz w:val="20"/>
                <w:szCs w:val="20"/>
              </w:rPr>
              <w:lastRenderedPageBreak/>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color w:val="000000"/>
                <w:sz w:val="20"/>
                <w:szCs w:val="20"/>
              </w:rPr>
              <w:br/>
              <w:t>** Заповнюється щодо фізичних осіб.</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 посада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Голова Ревiзiйної комiсiї</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 прізвище, ім'я, по батькові фізичної особи або повне найменування юридичної особи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Хвiсюк Любов Валентинiвна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3) паспортні дані фізичної особи (серія, номер, дата видачі, орган, який видав)* або код за ЄДРПОУ юридичної особи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НК 215846 17.12.1996 Щорським РВ УМВС України в Чернiгiвськiй областi</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4) рік народження**</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1960</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5) освіта**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середня-спец.</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6) стаж роботи (років)**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25</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7) найменування підприємства та попередня посада, яку займав**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Технолог консервного цеху в ПАТ «Щорський завод продовольчих товарiв»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8) дата набуття повноважень та термін, на який обрано (призначено)</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26.04.2015 3 роки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9) Опис</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Посадова особа до кримiнальної вiдповiдальностi за посадовi та корисливi злочини не притягалась. Повноваження посадової особи визначенi статутом товариства. Надати iнформацiю щодо отриманої винагороди посадова особа вiдмовилась. Переобрано загальними зборами акцiонерiв на новий термiн. Посадова особа не надала iнформацiї щодо займаних посад на iнших пiдприємствах.</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color w:val="000000"/>
                <w:sz w:val="20"/>
                <w:szCs w:val="20"/>
              </w:rPr>
              <w:br/>
              <w:t>** Заповнюється щодо фізичних осіб.</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 посада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Член Наглядової ради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 прізвище, ім'я, по батькові фізичної особи або повне найменування юридичної особи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Рибалов Юрiй Федорович</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3) паспортні дані фізичної особи (серія, номер, дата видачі, орган, який видав)* або код за ЄДРПОУ юридичної особи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Особа не надала згоди на розкриття паспортних даних.</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4) рік народження**</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0</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5) освіта**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6) стаж роботи (років)**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7) найменування підприємства та попередня посада, яку займав**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пенсiонер</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8) дата набуття повноважень та термін, на який обрано (призначено)</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26.04.2015 3 роки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9) Опис</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Посадова особа до кримiнальної вiдповiдальностi за посадовi та корисливi злочини не притягалась. Повноваження посадової особи визначенi статутом товариства. Надати iнформацiю щодо отриманої винагороди посадова особа вiдмовилась. Обрано загальними зборами акцiонерiв. Посадова особа не надала iнформацiї щодо займаних посад на iнших пiдприємствах.</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color w:val="000000"/>
                <w:sz w:val="20"/>
                <w:szCs w:val="20"/>
              </w:rPr>
              <w:br/>
              <w:t>** Заповнюється щодо фізичних осіб.</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 посада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Голова правлiння</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 прізвище, ім'я, по батькові фізичної особи або повне найменування юридичної особи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Кононевич Володимир Федорович</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3) паспортні дані фізичної особи (серія, номер, дата видачі, орган, який видав)* або код за ЄДРПОУ юридичної особи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НК 215755 09.12.1996 Щорський РВ УМВС України в Чернiгiвськiй обл.</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4) рік народження**</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1947</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5) освіта**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вища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6) стаж роботи (років)**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37</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7) найменування підприємства та попередня посада, яку займав**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заст. Директора Коопзаготпрому</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8) дата набуття повноважень та термін, на який обрано (призначено)</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20.04.2011 5 рокiв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9) Опис</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Посадова особа до кримiнальної вiдповiдальностi за посадовi та корисливi злочини не притягалась. Повноваження посадової особи визначенi статутом товариства. Надати iнформацiю щодо отриманої винагороди посадова особа вiдмовилась. Протягом звiтного перiоду змiни посадової особи не вiдбувалось. Посадова особа не надала iнформацiї щодо займаних посад на iнших пiдприємствах.</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color w:val="000000"/>
                <w:sz w:val="20"/>
                <w:szCs w:val="20"/>
              </w:rPr>
              <w:br/>
              <w:t>** Заповнюється щодо фізичних осіб.</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lastRenderedPageBreak/>
              <w:t>1) посада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Голова Наглядової ради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 прізвище, ім'я, по батькові фізичної особи або повне найменування юридичної особи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Рибалов Володимир Юрiйович</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3) паспортні дані фізичної особи (серія, номер, дата видачі, орган, який видав)* або код за ЄДРПОУ юридичної особи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СК 824324 10.04.1998 Славутицьким МВ ГУ УМВС України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4) рік народження**</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1969</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5) освіта**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Вища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6) стаж роботи (років)**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16</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7) найменування підприємства та попередня посада, яку займав**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ВАТ "Прилуцький МДК", комерцiйний директор</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8) дата набуття повноважень та термін, на який обрано (призначено)</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26.04.2015 3 роки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9) Опис</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Посадова особа до кримiнальної вiдповiдальностi за посадовi та корисливi злочини не притягалась. Повноваження посадової особи визначенi статутом товариства. Надати iнформацiю щодо отриманої винагороди посадова особа вiдмовилась. Переобрано загальними зборами акцiонерiв на новий термiн. Посадова особа не надала iнформацiї щодо займаних посад на iнших пiдприємствах.</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color w:val="000000"/>
                <w:sz w:val="20"/>
                <w:szCs w:val="20"/>
              </w:rPr>
              <w:br/>
              <w:t>** Заповнюється щодо фізичних осіб.</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 посада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Головний бухгалтер</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 прізвище, ім'я, по батькові фізичної особи або повне найменування юридичної особи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Чижова Свiтлана Андрiївна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3) паспортні дані фізичної особи (серія, номер, дата видачі, орган, який видав)* або код за ЄДРПОУ юридичної особи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НК 590429 30.12.1998 Новозаводським ВМ УМВС України в Чернiгiвськiй областi</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4) рік народження**</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1963</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5) освіта**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вища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6) стаж роботи (років)**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15</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7) найменування підприємства та попередня посада, яку займав**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lastRenderedPageBreak/>
              <w:t>ТОВ "ВЮТ буд." Директор</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8) дата набуття повноважень та термін, на який обрано (призначено)</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20.04.2011 невизначений термiн</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9) Опис</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Посадова особа до кримiнальної вiдповiдальностi за посадовi та корисливi злочини не притягалась. Повноваження посадової особи визначенi статутом товариства. Надати iнформацiю щодо отриманої винагороди посадова особа вiдмовилась. Протягом звiтного перiоду змiни посадової особи не вiдбувалось. Посадова особа не надала iнформацiї щодо займаних посад на iнших пiдприємствах.</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color w:val="000000"/>
                <w:sz w:val="20"/>
                <w:szCs w:val="20"/>
              </w:rPr>
              <w:br/>
              <w:t>** Заповнюється щодо фізичних осіб.</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 посада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Член правлiня</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 прізвище, ім'я, по батькові фізичної особи або повне найменування юридичної особи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Пiнчук Тетяна МИколаївна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3) паспортні дані фізичної особи (серія, номер, дата видачі, орган, який видав)* або код за ЄДРПОУ юридичної особи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НК 742130 16.12.1999 Новозаводським МВ УМВС України в Чернiгiвськiй областi</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4) рік народження**</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0</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5) освіта**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Вища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6) стаж роботи (років)**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5</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7) найменування підприємства та попередня посада, яку займав**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зав.виробництвом в ПАТ "Щорський завод продовольчих товарiв"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8) дата набуття повноважень та термін, на який обрано (призначено)</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20.04.2011 5 рокiв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9) Опис</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Посадова особа до кримiнальної вiдповiдальностi за посадовi та корисливi злочини не притягалась. Повноваження посадової особи визначенi статутом товариства. Надати iнформацiю щодо отриманої винагороди посадова особа вiдмовилась. Протягом звiтного перiоду змiни посадової особи не вiдбувалось. Посадова особа не надала iнформацiї щодо займаних посад на iнших пiдприємствах.</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color w:val="000000"/>
                <w:sz w:val="20"/>
                <w:szCs w:val="20"/>
              </w:rPr>
              <w:br/>
              <w:t>** Заповнюється щодо фізичних осіб.</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 посада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Член правлiня</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 прізвище, ім'я, по батькові фізичної особи або повне найменування юридичної особи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Трифонова Надiя Сергiївна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lastRenderedPageBreak/>
              <w:t>3) паспортні дані фізичної особи (серія, номер, дата видачі, орган, який видав)* або код за ЄДРПОУ юридичної особи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НК 789198 31.03.2001 Щорським РВ УМВС України в Чернiгiвськiй областi</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4) рік народження**</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0</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5) освіта**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Вища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6) стаж роботи (років)**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5</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7) найменування підприємства та попередня посада, яку займав**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Змiнний майстер кондитерського цеху в ПАТ "Щорський завод продовольчих товарiв"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8) дата набуття повноважень та термін, на який обрано (призначено)</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20.04.2011 5 рокiв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9) Опис</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Посадова особа до кримiнальної вiдповiдальностi за посадовi та корисливi злочини не притягалась. Повноваження посадової особи визначенi статутом товариства. Надати iнформацiю щодо отриманої винагороди посадова особа вiдмовилась. Протягом звiтного перiоду змiни посадової особи не вiдбувалось. Посадова особа не надала iнформацiї щодо займаних посад на iнших пiдприємствах.</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color w:val="000000"/>
                <w:sz w:val="20"/>
                <w:szCs w:val="20"/>
              </w:rPr>
              <w:br/>
              <w:t>** Заповнюється щодо фізичних осіб.</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 посада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Член Ревiзiйної комiсiї</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 прізвище, ім'я, по батькові фізичної особи або повне найменування юридичної особи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Капетiй Любов Iванiвна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3) паспортні дані фізичної особи (серія, номер, дата видачі, орган, який видав)* або код за ЄДРПОУ юридичної особи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НК 974445 27.11.2001 Деснянським МВ УМВС України в Чернiгiвськiй областi</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4) рік народження**</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0</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5) освіта**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Вища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6) стаж роботи (років)**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5</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7) найменування підприємства та попередня посада, яку займав**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Посадова особа не надала iнформацiї</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8) дата набуття повноважень та термін, на який обрано (призначено)</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26.04.2015 3 роки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9) Опис</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lastRenderedPageBreak/>
              <w:t>Посадова особа до кримiнальної вiдповiдальностi за посадовi та корисливi злочини не притягалась. Повноваження посадової особи визначенi статутом товариства. Надати iнформацiю щодо отриманої винагороди посадова особа вiдмовилась. Переобрано загальними зборами акцiонерiв на новий термiн. Посадова особа не надала iнформацiї щодо займаних посад на iнших пiдприємствах.</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color w:val="000000"/>
                <w:sz w:val="20"/>
                <w:szCs w:val="20"/>
              </w:rPr>
              <w:br/>
              <w:t>** Заповнюється щодо фізичних осіб.</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1) посада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Чле Ревiзiйної комiсiї</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 прізвище, ім'я, по батькові фізичної особи або повне найменування юридичної особи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Мороз Микола Григорович</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3) паспортні дані фізичної особи (серія, номер, дата видачі, орган, який видав)* або код за ЄДРПОУ юридичної особи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НК 259701 26.02.1997 Щорським РВ УМВС України в Чернiгiвськiй областi</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4) рік народження**</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0</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5) освіта**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Середньо-спецiальна</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6) стаж роботи (років)**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4</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7) найменування підприємства та попередня посада, яку займав**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Електрик в ПАТ «Щорський завод продовольчих товарiв»</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8) дата набуття повноважень та термін, на який обрано (призначено)</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26.04.2015 3 роки</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9) Опис</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Посадова особа до кримiнальної вiдповiдальностi за посадовi та корисливi злочини не притягалась. Повноваження посадової особи визначенi статутом товариства. Надати iнформацiю щодо отриманої винагороди посадова особа вiдмовилась. Переобрано загальними зборами акцiонерiв на новий термiн. Посадова особа не надала iнформацiї щодо займаних посад на iнших пiдприємствах.</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 Зазначається у разі надання згоди фізичної особи на розкриття паспортних даних. У разі ненадання згоди посадової особи на розкриття паспортних даних про це зазначається у описі. </w:t>
            </w:r>
            <w:r>
              <w:rPr>
                <w:color w:val="000000"/>
                <w:sz w:val="20"/>
                <w:szCs w:val="20"/>
              </w:rPr>
              <w:br/>
              <w:t>** Заповнюється щодо фізичних осіб.</w:t>
            </w:r>
          </w:p>
        </w:tc>
      </w:tr>
    </w:tbl>
    <w:p w:rsidR="009D6225" w:rsidRDefault="009D6225">
      <w:pPr>
        <w:rPr>
          <w:color w:val="000000"/>
        </w:rPr>
        <w:sectPr w:rsidR="009D6225">
          <w:pgSz w:w="11907" w:h="16840"/>
          <w:pgMar w:top="1134" w:right="851" w:bottom="851" w:left="851" w:header="0" w:footer="0" w:gutter="0"/>
          <w:cols w:space="708"/>
          <w:docGrid w:linePitch="360"/>
        </w:sectPr>
      </w:pPr>
    </w:p>
    <w:p w:rsidR="009D6225" w:rsidRDefault="009D6225">
      <w:pPr>
        <w:pStyle w:val="4"/>
        <w:rPr>
          <w:color w:val="000000"/>
        </w:rPr>
      </w:pPr>
      <w:r>
        <w:rPr>
          <w:color w:val="000000"/>
        </w:rPr>
        <w:lastRenderedPageBreak/>
        <w:t>2. Інформація про володіння посадовими особами емітента акціями емітента</w:t>
      </w:r>
    </w:p>
    <w:tbl>
      <w:tblPr>
        <w:tblW w:w="5000" w:type="pct"/>
        <w:tblCellMar>
          <w:top w:w="15" w:type="dxa"/>
          <w:left w:w="15" w:type="dxa"/>
          <w:bottom w:w="15" w:type="dxa"/>
          <w:right w:w="15" w:type="dxa"/>
        </w:tblCellMar>
        <w:tblLook w:val="0000" w:firstRow="0" w:lastRow="0" w:firstColumn="0" w:lastColumn="0" w:noHBand="0" w:noVBand="0"/>
      </w:tblPr>
      <w:tblGrid>
        <w:gridCol w:w="1264"/>
        <w:gridCol w:w="2540"/>
        <w:gridCol w:w="2918"/>
        <w:gridCol w:w="1209"/>
        <w:gridCol w:w="1547"/>
        <w:gridCol w:w="902"/>
        <w:gridCol w:w="1404"/>
        <w:gridCol w:w="1525"/>
        <w:gridCol w:w="1666"/>
      </w:tblGrid>
      <w:tr w:rsidR="009D6225">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Посада</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Прізвище, ім'я, по батькові посадової особи або повне найменування юридичної особи</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Паспортні дані фізичної особи (серія, номер, дата видачі, орган, який видав)* або код за ЄДРПОУ юридичної особи</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Кількість акцій (штук)</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Від загальної кількості акцій (у відсотках)</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Кількість за видами акцій</w:t>
            </w:r>
          </w:p>
        </w:tc>
      </w:tr>
      <w:tr w:rsidR="009D6225">
        <w:tc>
          <w:tcPr>
            <w:tcW w:w="0" w:type="auto"/>
            <w:vMerge/>
            <w:tcBorders>
              <w:top w:val="single" w:sz="6" w:space="0" w:color="000000"/>
              <w:left w:val="single" w:sz="6" w:space="0" w:color="000000"/>
              <w:bottom w:val="single" w:sz="6" w:space="0" w:color="000000"/>
              <w:right w:val="single" w:sz="6" w:space="0" w:color="000000"/>
            </w:tcBorders>
            <w:vAlign w:val="center"/>
          </w:tcPr>
          <w:p w:rsidR="009D6225" w:rsidRDefault="009D6225">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6225" w:rsidRDefault="009D6225">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6225" w:rsidRDefault="009D6225">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6225" w:rsidRDefault="009D6225">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6225" w:rsidRDefault="009D6225">
            <w:pPr>
              <w:rPr>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прості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прості на пред'явника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привілейовані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привілейовані на пред'явника</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9</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Голова Наглядової ради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Рибалов Володимир Юрiйович</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СК 824324 10.04.1998 Славутицьким МВ ГУ УМВС України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547765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30.4294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547765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Член Наглядової ради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Агафонов Аркадiй Рудольфович</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СК 104193 09.02.1996 Славутицьким МВ ГУ УМВС України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545879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30.3246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545879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Голова правлiння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Кононевич Володимир Федорович</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НК 215755 09.12.1996 Щорський РВ УМВС України в Чернiгiвськiй обл.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559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0.03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559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gridSpan w:val="3"/>
            <w:tcBorders>
              <w:top w:val="single" w:sz="6" w:space="0" w:color="000000"/>
              <w:left w:val="single" w:sz="6" w:space="0" w:color="000000"/>
              <w:bottom w:val="single" w:sz="6" w:space="0" w:color="000000"/>
              <w:right w:val="single" w:sz="6" w:space="0" w:color="000000"/>
            </w:tcBorders>
          </w:tcPr>
          <w:p w:rsidR="009D6225" w:rsidRDefault="009D6225">
            <w:pPr>
              <w:jc w:val="right"/>
              <w:rPr>
                <w:color w:val="000000"/>
                <w:sz w:val="20"/>
                <w:szCs w:val="20"/>
              </w:rPr>
            </w:pPr>
            <w:r>
              <w:rPr>
                <w:rStyle w:val="a4"/>
                <w:color w:val="000000"/>
                <w:sz w:val="20"/>
                <w:szCs w:val="20"/>
              </w:rPr>
              <w:t>Усього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1094203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60.784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1094203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0</w:t>
            </w:r>
          </w:p>
        </w:tc>
      </w:tr>
    </w:tbl>
    <w:p w:rsidR="009D6225" w:rsidRDefault="009D6225">
      <w:pPr>
        <w:pStyle w:val="small-text"/>
        <w:rPr>
          <w:color w:val="000000"/>
        </w:rPr>
      </w:pPr>
      <w:r>
        <w:rPr>
          <w:color w:val="000000"/>
        </w:rPr>
        <w:t xml:space="preserve">* Зазначається у разі надання згоди фізичної особи на розкриття паспортних даних. </w:t>
      </w:r>
    </w:p>
    <w:p w:rsidR="009D6225" w:rsidRDefault="009D6225">
      <w:pPr>
        <w:rPr>
          <w:color w:val="000000"/>
        </w:rPr>
        <w:sectPr w:rsidR="009D6225">
          <w:pgSz w:w="16840" w:h="11907" w:orient="landscape"/>
          <w:pgMar w:top="1134" w:right="1134" w:bottom="851" w:left="851" w:header="0" w:footer="0" w:gutter="0"/>
          <w:cols w:space="720"/>
        </w:sectPr>
      </w:pPr>
    </w:p>
    <w:p w:rsidR="009D6225" w:rsidRDefault="009D6225">
      <w:pPr>
        <w:pStyle w:val="3"/>
        <w:rPr>
          <w:color w:val="000000"/>
        </w:rPr>
      </w:pPr>
      <w:r>
        <w:rPr>
          <w:color w:val="000000"/>
        </w:rPr>
        <w:lastRenderedPageBreak/>
        <w:t>VI. Інформація про осіб, що володіють 10 відсотками та більше акцій емітента</w:t>
      </w:r>
    </w:p>
    <w:tbl>
      <w:tblPr>
        <w:tblW w:w="5000" w:type="pct"/>
        <w:tblCellMar>
          <w:top w:w="15" w:type="dxa"/>
          <w:left w:w="15" w:type="dxa"/>
          <w:bottom w:w="15" w:type="dxa"/>
          <w:right w:w="15" w:type="dxa"/>
        </w:tblCellMar>
        <w:tblLook w:val="0000" w:firstRow="0" w:lastRow="0" w:firstColumn="0" w:lastColumn="0" w:noHBand="0" w:noVBand="0"/>
      </w:tblPr>
      <w:tblGrid>
        <w:gridCol w:w="2506"/>
        <w:gridCol w:w="1524"/>
        <w:gridCol w:w="2297"/>
        <w:gridCol w:w="1272"/>
        <w:gridCol w:w="1699"/>
        <w:gridCol w:w="928"/>
        <w:gridCol w:w="1450"/>
        <w:gridCol w:w="1557"/>
        <w:gridCol w:w="1742"/>
      </w:tblGrid>
      <w:tr w:rsidR="009D6225">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Найменування юридичної особи</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Код за ЄДРПОУ</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Місцезнаходження</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Кількість акцій (штук)</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Від загальної кількості акцій (у відсотках)</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Кількість за видами акцій</w:t>
            </w:r>
          </w:p>
        </w:tc>
      </w:tr>
      <w:tr w:rsidR="009D6225">
        <w:tc>
          <w:tcPr>
            <w:tcW w:w="0" w:type="auto"/>
            <w:vMerge/>
            <w:tcBorders>
              <w:top w:val="single" w:sz="6" w:space="0" w:color="000000"/>
              <w:left w:val="single" w:sz="6" w:space="0" w:color="000000"/>
              <w:bottom w:val="single" w:sz="6" w:space="0" w:color="000000"/>
              <w:right w:val="single" w:sz="6" w:space="0" w:color="000000"/>
            </w:tcBorders>
            <w:vAlign w:val="center"/>
          </w:tcPr>
          <w:p w:rsidR="009D6225" w:rsidRDefault="009D6225">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6225" w:rsidRDefault="009D6225">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6225" w:rsidRDefault="009D6225">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6225" w:rsidRDefault="009D6225">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6225" w:rsidRDefault="009D6225">
            <w:pPr>
              <w:rPr>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прості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прості на пред'явника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привілейовані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привілейовані на пред'явника</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Юридичнi особи, якi володiють бiльш 10 % акцiй товариства вiдсутнi.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 - -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9D6225" w:rsidRDefault="009D6225">
            <w:pPr>
              <w:jc w:val="center"/>
              <w:rPr>
                <w:b/>
                <w:bCs/>
                <w:color w:val="000000"/>
                <w:sz w:val="20"/>
                <w:szCs w:val="20"/>
              </w:rPr>
            </w:pPr>
            <w:r>
              <w:rPr>
                <w:b/>
                <w:bCs/>
                <w:color w:val="000000"/>
                <w:sz w:val="20"/>
                <w:szCs w:val="20"/>
              </w:rPr>
              <w:t>Прізвище, ім'я, по батькові фізичної особи*</w:t>
            </w:r>
          </w:p>
        </w:tc>
        <w:tc>
          <w:tcPr>
            <w:tcW w:w="0" w:type="auto"/>
            <w:gridSpan w:val="2"/>
            <w:vMerge w:val="restart"/>
            <w:tcBorders>
              <w:top w:val="single" w:sz="6" w:space="0" w:color="000000"/>
              <w:left w:val="single" w:sz="6" w:space="0" w:color="000000"/>
              <w:bottom w:val="single" w:sz="6" w:space="0" w:color="000000"/>
              <w:right w:val="single" w:sz="6" w:space="0" w:color="000000"/>
            </w:tcBorders>
            <w:vAlign w:val="center"/>
          </w:tcPr>
          <w:p w:rsidR="009D6225" w:rsidRDefault="009D6225">
            <w:pPr>
              <w:jc w:val="center"/>
              <w:rPr>
                <w:b/>
                <w:bCs/>
                <w:color w:val="000000"/>
                <w:sz w:val="20"/>
                <w:szCs w:val="20"/>
              </w:rPr>
            </w:pPr>
            <w:r>
              <w:rPr>
                <w:b/>
                <w:bCs/>
                <w:color w:val="000000"/>
                <w:sz w:val="20"/>
                <w:szCs w:val="20"/>
              </w:rPr>
              <w:t>Серія, номер, дата видачі паспорта, найменування органу, який видав паспорт**</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Кількість акцій (штук)</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Від загальної кількості акцій (у відсотках)</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Кількість за видами акцій</w:t>
            </w:r>
          </w:p>
        </w:tc>
      </w:tr>
      <w:tr w:rsidR="009D6225">
        <w:tc>
          <w:tcPr>
            <w:tcW w:w="0" w:type="auto"/>
            <w:vMerge/>
            <w:tcBorders>
              <w:top w:val="single" w:sz="6" w:space="0" w:color="000000"/>
              <w:left w:val="single" w:sz="6" w:space="0" w:color="000000"/>
              <w:bottom w:val="single" w:sz="6" w:space="0" w:color="000000"/>
              <w:right w:val="single" w:sz="6" w:space="0" w:color="000000"/>
            </w:tcBorders>
            <w:vAlign w:val="center"/>
          </w:tcPr>
          <w:p w:rsidR="009D6225" w:rsidRDefault="009D6225">
            <w:pPr>
              <w:rPr>
                <w:b/>
                <w:bCs/>
                <w:color w:val="000000"/>
                <w:sz w:val="20"/>
                <w:szCs w:val="20"/>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tcPr>
          <w:p w:rsidR="009D6225" w:rsidRDefault="009D6225">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6225" w:rsidRDefault="009D6225">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6225" w:rsidRDefault="009D6225">
            <w:pPr>
              <w:rPr>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прості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прості на пред'явника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привілейовані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привілейовані на пред'явника</w:t>
            </w:r>
          </w:p>
        </w:tc>
      </w:tr>
      <w:tr w:rsidR="009D6225">
        <w:tc>
          <w:tcPr>
            <w:tcW w:w="0" w:type="auto"/>
            <w:tcBorders>
              <w:top w:val="single" w:sz="6" w:space="0" w:color="000000"/>
              <w:left w:val="single" w:sz="6" w:space="0" w:color="000000"/>
              <w:bottom w:val="single" w:sz="6" w:space="0" w:color="000000"/>
              <w:right w:val="single" w:sz="6" w:space="0" w:color="000000"/>
            </w:tcBorders>
            <w:vAlign w:val="center"/>
          </w:tcPr>
          <w:p w:rsidR="009D6225" w:rsidRDefault="009D6225">
            <w:pPr>
              <w:jc w:val="center"/>
              <w:rPr>
                <w:color w:val="000000"/>
                <w:sz w:val="20"/>
                <w:szCs w:val="20"/>
              </w:rPr>
            </w:pPr>
            <w:r>
              <w:rPr>
                <w:color w:val="000000"/>
                <w:sz w:val="20"/>
                <w:szCs w:val="20"/>
              </w:rPr>
              <w:t>Медведев Володимир Олексiйович</w:t>
            </w:r>
          </w:p>
        </w:tc>
        <w:tc>
          <w:tcPr>
            <w:tcW w:w="0" w:type="auto"/>
            <w:gridSpan w:val="2"/>
            <w:tcBorders>
              <w:top w:val="single" w:sz="6" w:space="0" w:color="000000"/>
              <w:left w:val="single" w:sz="6" w:space="0" w:color="000000"/>
              <w:bottom w:val="single" w:sz="6" w:space="0" w:color="000000"/>
              <w:right w:val="single" w:sz="6" w:space="0" w:color="000000"/>
            </w:tcBorders>
            <w:vAlign w:val="center"/>
          </w:tcPr>
          <w:p w:rsidR="009D6225" w:rsidRDefault="009D6225">
            <w:pPr>
              <w:jc w:val="center"/>
              <w:rPr>
                <w:color w:val="000000"/>
                <w:sz w:val="20"/>
                <w:szCs w:val="20"/>
              </w:rPr>
            </w:pPr>
            <w:r>
              <w:rPr>
                <w:color w:val="000000"/>
                <w:sz w:val="20"/>
                <w:szCs w:val="20"/>
              </w:rPr>
              <w:t>НС 092477 19.04.1996 Соснiвським РВУМВС України в Чернiгiвськiй обл.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11.1104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vAlign w:val="center"/>
          </w:tcPr>
          <w:p w:rsidR="009D6225" w:rsidRDefault="009D6225">
            <w:pPr>
              <w:jc w:val="center"/>
              <w:rPr>
                <w:color w:val="000000"/>
                <w:sz w:val="20"/>
                <w:szCs w:val="20"/>
              </w:rPr>
            </w:pPr>
            <w:r>
              <w:rPr>
                <w:color w:val="000000"/>
                <w:sz w:val="20"/>
                <w:szCs w:val="20"/>
              </w:rPr>
              <w:t>Агафонов Аркадiй Рудольфович</w:t>
            </w:r>
          </w:p>
        </w:tc>
        <w:tc>
          <w:tcPr>
            <w:tcW w:w="0" w:type="auto"/>
            <w:gridSpan w:val="2"/>
            <w:tcBorders>
              <w:top w:val="single" w:sz="6" w:space="0" w:color="000000"/>
              <w:left w:val="single" w:sz="6" w:space="0" w:color="000000"/>
              <w:bottom w:val="single" w:sz="6" w:space="0" w:color="000000"/>
              <w:right w:val="single" w:sz="6" w:space="0" w:color="000000"/>
            </w:tcBorders>
            <w:vAlign w:val="center"/>
          </w:tcPr>
          <w:p w:rsidR="009D6225" w:rsidRDefault="009D6225">
            <w:pPr>
              <w:jc w:val="center"/>
              <w:rPr>
                <w:color w:val="000000"/>
                <w:sz w:val="20"/>
                <w:szCs w:val="20"/>
              </w:rPr>
            </w:pPr>
            <w:r>
              <w:rPr>
                <w:color w:val="000000"/>
                <w:sz w:val="20"/>
                <w:szCs w:val="20"/>
              </w:rPr>
              <w:t>СК 104193 09.02.1996 Славутицьким МВ ГУ УМВС України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545879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30.3246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545879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vAlign w:val="center"/>
          </w:tcPr>
          <w:p w:rsidR="009D6225" w:rsidRDefault="009D6225">
            <w:pPr>
              <w:jc w:val="center"/>
              <w:rPr>
                <w:color w:val="000000"/>
                <w:sz w:val="20"/>
                <w:szCs w:val="20"/>
              </w:rPr>
            </w:pPr>
            <w:r>
              <w:rPr>
                <w:color w:val="000000"/>
                <w:sz w:val="20"/>
                <w:szCs w:val="20"/>
              </w:rPr>
              <w:t>Рибалов Володимир Юрiйович</w:t>
            </w:r>
          </w:p>
        </w:tc>
        <w:tc>
          <w:tcPr>
            <w:tcW w:w="0" w:type="auto"/>
            <w:gridSpan w:val="2"/>
            <w:tcBorders>
              <w:top w:val="single" w:sz="6" w:space="0" w:color="000000"/>
              <w:left w:val="single" w:sz="6" w:space="0" w:color="000000"/>
              <w:bottom w:val="single" w:sz="6" w:space="0" w:color="000000"/>
              <w:right w:val="single" w:sz="6" w:space="0" w:color="000000"/>
            </w:tcBorders>
            <w:vAlign w:val="center"/>
          </w:tcPr>
          <w:p w:rsidR="009D6225" w:rsidRDefault="009D6225">
            <w:pPr>
              <w:jc w:val="center"/>
              <w:rPr>
                <w:color w:val="000000"/>
                <w:sz w:val="20"/>
                <w:szCs w:val="20"/>
              </w:rPr>
            </w:pPr>
            <w:r>
              <w:rPr>
                <w:color w:val="000000"/>
                <w:sz w:val="20"/>
                <w:szCs w:val="20"/>
              </w:rPr>
              <w:t>СК 824324 10.04.1998 Славутицьким МВ ГУ УМВС України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547765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30.4294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547765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gridSpan w:val="3"/>
            <w:tcBorders>
              <w:top w:val="single" w:sz="6" w:space="0" w:color="000000"/>
              <w:left w:val="single" w:sz="6" w:space="0" w:color="000000"/>
              <w:bottom w:val="single" w:sz="6" w:space="0" w:color="000000"/>
              <w:right w:val="single" w:sz="6" w:space="0" w:color="000000"/>
            </w:tcBorders>
          </w:tcPr>
          <w:p w:rsidR="009D6225" w:rsidRDefault="009D6225">
            <w:pPr>
              <w:jc w:val="right"/>
              <w:rPr>
                <w:color w:val="000000"/>
                <w:sz w:val="20"/>
                <w:szCs w:val="20"/>
              </w:rPr>
            </w:pPr>
            <w:r>
              <w:rPr>
                <w:rStyle w:val="a4"/>
                <w:color w:val="000000"/>
                <w:sz w:val="20"/>
                <w:szCs w:val="20"/>
              </w:rPr>
              <w:t>Усього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1293644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71.8644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1293644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0</w:t>
            </w:r>
          </w:p>
        </w:tc>
      </w:tr>
    </w:tbl>
    <w:p w:rsidR="009D6225" w:rsidRDefault="009D6225">
      <w:pPr>
        <w:pStyle w:val="small-text"/>
        <w:rPr>
          <w:color w:val="000000"/>
        </w:rPr>
      </w:pPr>
      <w:r>
        <w:rPr>
          <w:color w:val="000000"/>
        </w:rPr>
        <w:t xml:space="preserve">* Зазначається: "Фізична особа", якщо фізична особа не дала згоди на розкриття прізвища, ім'я, по батькові. </w:t>
      </w:r>
      <w:r>
        <w:rPr>
          <w:color w:val="000000"/>
        </w:rPr>
        <w:br/>
        <w:t xml:space="preserve">** Заповненювати необов'язково. </w:t>
      </w:r>
    </w:p>
    <w:p w:rsidR="009D6225" w:rsidRDefault="009D6225">
      <w:pPr>
        <w:rPr>
          <w:color w:val="000000"/>
        </w:rPr>
        <w:sectPr w:rsidR="009D6225">
          <w:pgSz w:w="16840" w:h="11907" w:orient="landscape"/>
          <w:pgMar w:top="1134" w:right="1134" w:bottom="851" w:left="851" w:header="0" w:footer="0" w:gutter="0"/>
          <w:cols w:space="720"/>
        </w:sectPr>
      </w:pPr>
    </w:p>
    <w:p w:rsidR="009D6225" w:rsidRDefault="009D6225">
      <w:pPr>
        <w:pStyle w:val="3"/>
        <w:rPr>
          <w:color w:val="000000"/>
        </w:rPr>
      </w:pPr>
      <w:r>
        <w:rPr>
          <w:color w:val="000000"/>
        </w:rPr>
        <w:lastRenderedPageBreak/>
        <w:t>VII. Інформація про загальні збори акціонерів</w:t>
      </w:r>
    </w:p>
    <w:tbl>
      <w:tblPr>
        <w:tblW w:w="5000" w:type="pct"/>
        <w:tblCellMar>
          <w:top w:w="15" w:type="dxa"/>
          <w:left w:w="15" w:type="dxa"/>
          <w:bottom w:w="15" w:type="dxa"/>
          <w:right w:w="15" w:type="dxa"/>
        </w:tblCellMar>
        <w:tblLook w:val="0000" w:firstRow="0" w:lastRow="0" w:firstColumn="0" w:lastColumn="0" w:noHBand="0" w:noVBand="0"/>
      </w:tblPr>
      <w:tblGrid>
        <w:gridCol w:w="1380"/>
        <w:gridCol w:w="3558"/>
        <w:gridCol w:w="5342"/>
      </w:tblGrid>
      <w:tr w:rsidR="009D6225">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9D6225" w:rsidRDefault="009D6225">
            <w:pPr>
              <w:rPr>
                <w:b/>
                <w:bCs/>
                <w:color w:val="000000"/>
                <w:sz w:val="20"/>
                <w:szCs w:val="20"/>
              </w:rPr>
            </w:pPr>
            <w:r>
              <w:rPr>
                <w:b/>
                <w:bCs/>
                <w:color w:val="000000"/>
                <w:sz w:val="20"/>
                <w:szCs w:val="20"/>
              </w:rPr>
              <w:t>Вид загальних зборів*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чергові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позачергові</w:t>
            </w:r>
          </w:p>
        </w:tc>
      </w:tr>
      <w:tr w:rsidR="009D6225">
        <w:tc>
          <w:tcPr>
            <w:tcW w:w="0" w:type="auto"/>
            <w:vMerge/>
            <w:tcBorders>
              <w:top w:val="single" w:sz="6" w:space="0" w:color="000000"/>
              <w:left w:val="single" w:sz="6" w:space="0" w:color="000000"/>
              <w:bottom w:val="single" w:sz="6" w:space="0" w:color="000000"/>
              <w:right w:val="single" w:sz="6" w:space="0" w:color="000000"/>
            </w:tcBorders>
            <w:vAlign w:val="center"/>
          </w:tcPr>
          <w:p w:rsidR="009D6225" w:rsidRDefault="009D6225">
            <w:pPr>
              <w:rPr>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Дата проведення</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26.04.2015</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Кворум зборів**</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60.7539</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Опис</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Порядок денний:</w:t>
            </w:r>
            <w:r>
              <w:rPr>
                <w:color w:val="000000"/>
                <w:sz w:val="20"/>
                <w:szCs w:val="20"/>
              </w:rPr>
              <w:br/>
              <w:t xml:space="preserve">1. Про обрання робочих органiв, членiв лiчильної комiсiї (затвердження умов договору) та прийняття рiшення про припинення повноважень членiв лiчильної комiсiї, затвердження регламенту роботи чергових рiчних Загальних Зборiв акцiонерiв Товариства. </w:t>
            </w:r>
            <w:r>
              <w:rPr>
                <w:color w:val="000000"/>
                <w:sz w:val="20"/>
                <w:szCs w:val="20"/>
              </w:rPr>
              <w:br/>
              <w:t xml:space="preserve">2. Звiт Голови Правлiння Товариства про фiнансово-господарську дiяльнiсть Товариства у 2014 р. Прийняття рiшення за наслiдками розгляду звiту Голови Правлiння Товариства. </w:t>
            </w:r>
            <w:r>
              <w:rPr>
                <w:color w:val="000000"/>
                <w:sz w:val="20"/>
                <w:szCs w:val="20"/>
              </w:rPr>
              <w:br/>
              <w:t xml:space="preserve">3. Про розгляд та затвердження звiту та висновкiв Наглядової ради Товариства. Прийняття рiшення за наслiдками розгляду звiту Наглядової ради Товариства. </w:t>
            </w:r>
            <w:r>
              <w:rPr>
                <w:color w:val="000000"/>
                <w:sz w:val="20"/>
                <w:szCs w:val="20"/>
              </w:rPr>
              <w:br/>
              <w:t xml:space="preserve">4. Про розгляд та затвердження звiту та висновкiв Ревiзiйної комiсiї Товариства. Прийняття рiшення за наслiдками розгляду звiту Ревiзiйної комiсiї Товариства. </w:t>
            </w:r>
            <w:r>
              <w:rPr>
                <w:color w:val="000000"/>
                <w:sz w:val="20"/>
                <w:szCs w:val="20"/>
              </w:rPr>
              <w:br/>
              <w:t xml:space="preserve">5. Про затвердження рiчних результатiв дiяльностi, фiнансової звiтностi та балансу Товариства за 2014 рiк. Визначення основних напрямiв дiяльностi Товариства на 2015 рiк. </w:t>
            </w:r>
            <w:r>
              <w:rPr>
                <w:color w:val="000000"/>
                <w:sz w:val="20"/>
                <w:szCs w:val="20"/>
              </w:rPr>
              <w:br/>
              <w:t xml:space="preserve">6. Про розподiл прибутку Товариства (визначення порядку покриття збиткiв) за пiдсумками роботи у 2014 р. </w:t>
            </w:r>
            <w:r>
              <w:rPr>
                <w:color w:val="000000"/>
                <w:sz w:val="20"/>
                <w:szCs w:val="20"/>
              </w:rPr>
              <w:br/>
              <w:t xml:space="preserve">7. Про вiдкликання Ревiзiйної комiсiї Товариства. Про обрання Ревiзiйної комiсiї Товариства. Затвердження умов цивiльно-правових договорiв, що укладатимуться з членами Ревiзiйної комiсiї Товариства, встановлення розмiру їх винагороди, обрання особи, яка уповноважується на пiдписання цивiльно-правових договорiв з членами Ревiзiйної комiсiї Товариства. </w:t>
            </w:r>
            <w:r>
              <w:rPr>
                <w:color w:val="000000"/>
                <w:sz w:val="20"/>
                <w:szCs w:val="20"/>
              </w:rPr>
              <w:br/>
              <w:t xml:space="preserve">8. Про вiдкликання Наглядової ради Товариства. Про обрання Наглядової ради Товариства. Затвердження умов цивiльно-правових договорiв, що укладатимуться з членами Наглядової ради Товариства, встановлення розмiру їх винагороди, обрання особи, яка уповноважується на пiдписання цивiльно-правових договорiв з членами Наглядової ради Товариства. </w:t>
            </w:r>
            <w:r>
              <w:rPr>
                <w:color w:val="000000"/>
                <w:sz w:val="20"/>
                <w:szCs w:val="20"/>
              </w:rPr>
              <w:br/>
              <w:t>9. Про попереднє схвалення значних правочинiв, якi можуть вчиняться Товариством протягом одного року з дня проведення чергових рiчних Зборiв акцiонерiв Товариства.</w:t>
            </w:r>
            <w:r>
              <w:rPr>
                <w:color w:val="000000"/>
                <w:sz w:val="20"/>
                <w:szCs w:val="20"/>
              </w:rPr>
              <w:br/>
              <w:t>Доповнення до порядку денного зборiв не надавались.</w:t>
            </w:r>
            <w:r>
              <w:rPr>
                <w:color w:val="000000"/>
                <w:sz w:val="20"/>
                <w:szCs w:val="20"/>
              </w:rPr>
              <w:br/>
              <w:t>Питання порядку денного розглянутi, прийнятi вiдповiднi рiшення. (Затверджено звiт Правлiння, Наглядової ради та Ревiзiйної комiсiї, рiчний звiт та баланс Товариства. Прибуток за 2014 направлено на потреби товариства. Переобрано склад Наглядової ради та Ревiзiйної комiсiї. Попередньо схвалено значнi правочини якi можуть вчиняться Товариством.).</w:t>
            </w:r>
          </w:p>
        </w:tc>
      </w:tr>
    </w:tbl>
    <w:p w:rsidR="009D6225" w:rsidRDefault="009D6225">
      <w:pPr>
        <w:rPr>
          <w:color w:val="000000"/>
        </w:rPr>
      </w:pPr>
    </w:p>
    <w:p w:rsidR="009D6225" w:rsidRDefault="009D6225">
      <w:pPr>
        <w:rPr>
          <w:color w:val="000000"/>
        </w:rPr>
        <w:sectPr w:rsidR="009D6225">
          <w:pgSz w:w="11907" w:h="16840"/>
          <w:pgMar w:top="1134" w:right="851" w:bottom="851" w:left="851" w:header="0" w:footer="0" w:gutter="0"/>
          <w:cols w:space="720"/>
        </w:sectPr>
      </w:pPr>
    </w:p>
    <w:p w:rsidR="009D6225" w:rsidRDefault="009D6225">
      <w:pPr>
        <w:pStyle w:val="3"/>
        <w:rPr>
          <w:color w:val="000000"/>
        </w:rPr>
      </w:pPr>
      <w:r>
        <w:rPr>
          <w:color w:val="000000"/>
        </w:rPr>
        <w:lastRenderedPageBreak/>
        <w:t>IX. Інформація про осіб, послугами яких користується емітент</w:t>
      </w:r>
    </w:p>
    <w:tbl>
      <w:tblPr>
        <w:tblW w:w="5000" w:type="pct"/>
        <w:tblCellMar>
          <w:top w:w="15" w:type="dxa"/>
          <w:left w:w="15" w:type="dxa"/>
          <w:bottom w:w="15" w:type="dxa"/>
          <w:right w:w="15" w:type="dxa"/>
        </w:tblCellMar>
        <w:tblLook w:val="0000" w:firstRow="0" w:lastRow="0" w:firstColumn="0" w:lastColumn="0" w:noHBand="0" w:noVBand="0"/>
      </w:tblPr>
      <w:tblGrid>
        <w:gridCol w:w="4130"/>
        <w:gridCol w:w="6195"/>
      </w:tblGrid>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Повне найменування юридичної особи або прізвище, ім'я та по батькові фізічної особи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ТОВАРИСТВО З ОБМЕЖЕНОЮ ВIДПОВIДАЛЬНIСТЮ "АУДИТОРСЬКО-КОНСАЛТИНГОВА КОМПАНIЯ "НIЛ"</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Організаційно-правова форма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Товариство з обмеженою відповідальністю </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Код 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38054314</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Місцезнаходження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14037 Україна Чернігівська - м. Чернiгiв вул. 50 рокiв ВЛКСМ, 14-А</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Номер ліцензії або іншого документа на цей вид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4511</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Назва державного органу, що видав ліцензію або інший документ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Аудиторська палата України</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Дата видачі ліцензії або іншого документа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23.02.2012</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Міжміський код та телефон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(0462) 605607</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Факс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(0462) 605607</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Вид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аудиторська дiяльнiсть</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Опис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Додаткової iнформацiї немає.</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4130"/>
        <w:gridCol w:w="6195"/>
      </w:tblGrid>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Повне найменування юридичної особи або прізвище, ім'я та по батькові фізічної особи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Товариство з обмеженою вiдповiдальнiстю "Фiнаста"</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Організаційно-правова форма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Публічне акціонерне товариство</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Код 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34762675</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Місцезнаходження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04050 Україна м. Київ - м. Київ вул. Глибочицька, 28</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Номер ліцензії або іншого документа на цей вид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АЕ № 263230</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Назва державного органу, що видав ліцензію або інший документ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НКЦПФР</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Дата видачі ліцензії або іншого документа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28.08.2013</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Міжміський код та телефон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(044)361-38-08</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Факс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(044)484-49-67</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Вид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Депозитарна дiяльнiстьдепозитарної установи</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Опис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Додаткової iнформацiї немає.</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4130"/>
        <w:gridCol w:w="6195"/>
      </w:tblGrid>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Повне найменування юридичної особи або прізвище, ім'я та по батькові фізічної особи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Публiчне акцiонерне товариство "Нацiональний депозитарiй України"</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Організаційно-правова форма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Публічне акціонерне товариство</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Код 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30370711</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Місцезнаходження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01001 Україна м. Київ - м.Київ вул. Б.Грiнченка, 3</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Номер ліцензії або іншого документа на цей вид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АВ № 189650</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Назва державного органу, що видав ліцензію або інший документ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ДКЦПФР</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Дата видачі ліцензії або іншого документа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19.09.2006</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Міжміський код та телефон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(044) 279-13-25</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Факс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279-13-22</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lastRenderedPageBreak/>
              <w:t>Вид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Депозитарна дiяльнiсть депозитарiю цiнних паперiв</w:t>
            </w:r>
          </w:p>
        </w:tc>
      </w:tr>
      <w:tr w:rsidR="009D6225">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b/>
                <w:bCs/>
                <w:color w:val="000000"/>
                <w:sz w:val="20"/>
                <w:szCs w:val="20"/>
              </w:rPr>
            </w:pPr>
            <w:r>
              <w:rPr>
                <w:b/>
                <w:bCs/>
                <w:color w:val="000000"/>
                <w:sz w:val="20"/>
                <w:szCs w:val="20"/>
              </w:rPr>
              <w:t>Опис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ПАТ "Нацiональний депозитарiй України" здiйснює дiяльнiсть вiдповiдно до "Правил Центрального депозитарiю цiнних паперiв", затверджених рiшенням Наглядової ради ПАТ "Нацiональний депозитарiй України" (протокол вiд 04.09.2013 № 4) та зареєстрованого НКЦПФР 01.10.2013 рiшення № 2092.</w:t>
            </w:r>
          </w:p>
        </w:tc>
      </w:tr>
    </w:tbl>
    <w:p w:rsidR="009D6225" w:rsidRDefault="009D6225">
      <w:pPr>
        <w:rPr>
          <w:color w:val="000000"/>
        </w:rPr>
      </w:pPr>
    </w:p>
    <w:p w:rsidR="009D6225" w:rsidRDefault="009D6225">
      <w:pPr>
        <w:rPr>
          <w:color w:val="000000"/>
        </w:rPr>
        <w:sectPr w:rsidR="009D6225">
          <w:pgSz w:w="11907" w:h="16840"/>
          <w:pgMar w:top="1134" w:right="851" w:bottom="851" w:left="851" w:header="0" w:footer="0" w:gutter="0"/>
          <w:cols w:space="720"/>
        </w:sectPr>
      </w:pPr>
    </w:p>
    <w:p w:rsidR="009D6225" w:rsidRDefault="009D6225">
      <w:pPr>
        <w:pStyle w:val="3"/>
        <w:rPr>
          <w:color w:val="000000"/>
        </w:rPr>
      </w:pPr>
      <w:r>
        <w:rPr>
          <w:color w:val="000000"/>
        </w:rPr>
        <w:lastRenderedPageBreak/>
        <w:t>X. Відомості про цінні папери емітента</w:t>
      </w:r>
    </w:p>
    <w:p w:rsidR="009D6225" w:rsidRDefault="009D6225">
      <w:pPr>
        <w:pStyle w:val="4"/>
        <w:rPr>
          <w:color w:val="000000"/>
        </w:rPr>
      </w:pPr>
      <w:r>
        <w:rPr>
          <w:color w:val="000000"/>
        </w:rPr>
        <w:t>1. Інформація про випуски акцій</w:t>
      </w:r>
    </w:p>
    <w:tbl>
      <w:tblPr>
        <w:tblW w:w="5000" w:type="pct"/>
        <w:tblCellMar>
          <w:top w:w="15" w:type="dxa"/>
          <w:left w:w="15" w:type="dxa"/>
          <w:bottom w:w="15" w:type="dxa"/>
          <w:right w:w="15" w:type="dxa"/>
        </w:tblCellMar>
        <w:tblLook w:val="0000" w:firstRow="0" w:lastRow="0" w:firstColumn="0" w:lastColumn="0" w:noHBand="0" w:noVBand="0"/>
      </w:tblPr>
      <w:tblGrid>
        <w:gridCol w:w="1131"/>
        <w:gridCol w:w="1339"/>
        <w:gridCol w:w="1757"/>
        <w:gridCol w:w="1925"/>
        <w:gridCol w:w="1760"/>
        <w:gridCol w:w="1741"/>
        <w:gridCol w:w="1395"/>
        <w:gridCol w:w="1122"/>
        <w:gridCol w:w="1384"/>
        <w:gridCol w:w="1421"/>
      </w:tblGrid>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Дата реєстрації випуску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Номер свідоцтва про реєстрацію випуску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Найменування органу, що зареєстрував випуск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Міжнародний ідентифікаційний номер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Тип цінного паперу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Форма існування та форма випуску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Номінальна вартість акцій (грн)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Кількість акцій (штук)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Загальна номінальна вартість (грн)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Частка у статутному капіталі (у відсотках)</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12.07.2000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47/24/1/00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Чернiгiвське теруправлiння ДКЦПФР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UA4000075618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Акція проста бездокументарна іменна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Бездокументарні іменні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0.250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1800120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450030.000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100.00</w:t>
            </w:r>
          </w:p>
        </w:tc>
      </w:tr>
      <w:tr w:rsidR="009D6225">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rStyle w:val="a4"/>
                <w:color w:val="000000"/>
                <w:sz w:val="20"/>
                <w:szCs w:val="20"/>
              </w:rPr>
              <w:t>Опис</w:t>
            </w:r>
          </w:p>
        </w:tc>
        <w:tc>
          <w:tcPr>
            <w:tcW w:w="0" w:type="auto"/>
            <w:gridSpan w:val="8"/>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Товариство не здiйснюї торгiвлю цiнними паперами на внутрiшньому та зовнiшньому ринках. Товариство не подавало заяви для допуску на бiржi та на включення цiнних паперiв до лiстингу з метою торгiвлi на цих ринках. Протягом року додаткова емiсiя Товариством не здiйснювалась. У зв'язку з перейменуванням товариства ЦТД НКЦПФР 22.03.2012 провiв замiну Свiдоцтва про реєстрацiю випуску.</w:t>
            </w:r>
          </w:p>
        </w:tc>
      </w:tr>
      <w:tr w:rsidR="009D6225">
        <w:tc>
          <w:tcPr>
            <w:tcW w:w="0" w:type="auto"/>
            <w:gridSpan w:val="10"/>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w:t>
            </w:r>
          </w:p>
        </w:tc>
      </w:tr>
    </w:tbl>
    <w:p w:rsidR="009D6225" w:rsidRDefault="009D6225">
      <w:pPr>
        <w:rPr>
          <w:color w:val="000000"/>
        </w:rPr>
        <w:sectPr w:rsidR="009D6225">
          <w:pgSz w:w="16840" w:h="11907" w:orient="landscape"/>
          <w:pgMar w:top="1134" w:right="1134" w:bottom="851" w:left="851" w:header="0" w:footer="0" w:gutter="0"/>
          <w:cols w:space="720"/>
        </w:sectPr>
      </w:pPr>
    </w:p>
    <w:p w:rsidR="009D6225" w:rsidRDefault="009D6225">
      <w:pPr>
        <w:pStyle w:val="3"/>
        <w:rPr>
          <w:color w:val="000000"/>
        </w:rPr>
      </w:pPr>
      <w:r>
        <w:rPr>
          <w:color w:val="000000"/>
        </w:rPr>
        <w:lastRenderedPageBreak/>
        <w:t>XI. Опис бізнесу</w:t>
      </w: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Вiдкрите акцiонерне товариство "Щорський завод продовольчих товарiв" засноване згiдно з наказом регiонального вiддiлення Фонду державного майна України по Чернiгiвськiй областi вiд 29 грудня 1995 р. №937 шляхом перетворення державного пiдприємства "Щорський завод продовольчих товарiв" у вiдкрите акцiонерне товариство вiдповiдно до постанови Кабiнету мiнiстрiв України вiд 07 грудня 1992 р. №686 "Про затвердження порядку перетворення в процесi приватизацiї державних пiдприємств у вiдкритi акцiонернi товариства".</w:t>
            </w:r>
            <w:r>
              <w:rPr>
                <w:color w:val="000000"/>
              </w:rPr>
              <w:br/>
              <w:t>Товариство продовжує свою дiяльнiсть як Публiчне акцiонерне товариство "Щорський завод продтоварiв" у зв'язку з перейменуванням згiдно з рiшенням Загальних зборiв акцiонерiв вiд 20.04.2011 року та приведенням Статут Товариства у вiдповiднiсть до Закону України "Про акцiонернi товариства".</w:t>
            </w:r>
            <w:r>
              <w:rPr>
                <w:color w:val="000000"/>
              </w:rPr>
              <w:br/>
              <w:t>Протягом звiтного перiоду значних подiй не вiдбувалось.</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ПАТ "Щорський завод продовольчих товарiв" має такi структурнi пiдроздiли:</w:t>
            </w:r>
            <w:r>
              <w:rPr>
                <w:color w:val="000000"/>
              </w:rPr>
              <w:br/>
              <w:t>-консервний цех, який виробляє плодоовочевi консерви;</w:t>
            </w:r>
            <w:r>
              <w:rPr>
                <w:color w:val="000000"/>
              </w:rPr>
              <w:br/>
              <w:t>-кондитерський цех, який виробляє пряники.</w:t>
            </w:r>
            <w:r>
              <w:rPr>
                <w:color w:val="000000"/>
              </w:rPr>
              <w:br/>
              <w:t>Дочiрнiх пiдприємств, фiлiй та представництв ПАТ "Щорський завод продовольчих товарiв" не має.</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Середньооблiкова чисельнiсть штатних працiвникiв облiкового складу (осiб) - 106</w:t>
            </w:r>
            <w:r>
              <w:rPr>
                <w:color w:val="000000"/>
              </w:rPr>
              <w:br/>
              <w:t xml:space="preserve">Фонд оплати працi 3014 тис. грн. </w:t>
            </w:r>
            <w:r>
              <w:rPr>
                <w:color w:val="000000"/>
              </w:rPr>
              <w:br/>
              <w:t xml:space="preserve">Кадрова програма емiтента спрямована на залучення квалiфiкованих працiвникiв з управлiння та робiтникiв з обслуговування виробництва. </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Товариство не належить до будь-яких об'єднань пiдприємств.</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Товариство не здiйснює спiльну дiяльнiсть з iншими органiзацiями, пiдприємствами, установами.</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Пропозицiй щодо реорганiзацiї з боку третiх осiб не надходило.</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Фiнансова звiтнiсть Товариства за 2015 рiк є повною рiчною фiнансовою звiтнiстю, складеною вiдповiдно до вимог МСФЗ, що були розробленi Радою (Комiтетом) з Мiжнародних стандартiв бухгалтерського облiку, та роз’яснень Комiтету з тлумачень мiжнародної фiнансової звiтностi, а також вiдповiдно до роз’яснень Постiйного комiтету з тлумачень, що були затвердженi комiтетом з мiжнародного бухгалтерського облiку та дiяли на дату складання такої фiнансової звiтностi.</w:t>
            </w:r>
            <w:r>
              <w:rPr>
                <w:color w:val="000000"/>
              </w:rPr>
              <w:br/>
              <w:t>Дана фiнансова звiтнiсть пiдготовлена на основi припущення, що Товариство функцiонуватиме в майбутньому. Це допущення передбачає реалiзацiюактивiв i виконання Товариством узятих на себе зобов'язань, в ходi своєї звичайної дiяльностi. Таким чином, фiнансовазвiтнiсть не мiстить яких-небудь коригувань вiдображених сум активiв, якi були б необхiдними, якби Товариство не мало можливостi продовжувати свою дiяльнiсть в майбутньому або у випадку коли воно було б вимушене реалiзовувати свої активи не в ходi своєї звичайної господарської дiяльностi.</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ПАТ "Щорський завод продтоварiв" реалiзує свою продукцiю як у Щорському районi так i в iнших районах Чернiгiвської областi та в мiстi Чернiговi. Головним конкурентом пiдприємства є Чернiгiвське пiдприємство по виробництву продовольчих товарiв - вiдкрите акцiонерне товариство "Ясен".</w:t>
            </w:r>
            <w:r>
              <w:rPr>
                <w:color w:val="000000"/>
              </w:rPr>
              <w:br/>
            </w:r>
            <w:r>
              <w:rPr>
                <w:color w:val="000000"/>
              </w:rPr>
              <w:lastRenderedPageBreak/>
              <w:t>ПАТ "Щорський завод продтоварiв" виробляє продовольчi товари а також здiйснює оптову та роздрiбну торгiвлю недержавних пiдприємств та органiзацiй.</w:t>
            </w:r>
            <w:r>
              <w:rPr>
                <w:color w:val="000000"/>
              </w:rPr>
              <w:br/>
              <w:t>Пiдприємство випускає такi продовольчi товари:</w:t>
            </w:r>
            <w:r>
              <w:rPr>
                <w:color w:val="000000"/>
              </w:rPr>
              <w:br/>
              <w:t>- плодоовочевi консерви,</w:t>
            </w:r>
            <w:r>
              <w:rPr>
                <w:color w:val="000000"/>
              </w:rPr>
              <w:br/>
              <w:t>- кондитерськi вироби.</w:t>
            </w:r>
            <w:r>
              <w:rPr>
                <w:color w:val="000000"/>
              </w:rPr>
              <w:br/>
              <w:t>Виробництво плодоовочевих консервiв та сокiв має сезонний характер.</w:t>
            </w:r>
            <w:r>
              <w:rPr>
                <w:color w:val="000000"/>
              </w:rPr>
              <w:br/>
              <w:t>Продукцiя ПАТ "Щорський завод продтоварiв" реалiзується через мережу магазинiв та оптових баз в Щорському районi та iнших районах чернiгiвської областi.</w:t>
            </w:r>
            <w:r>
              <w:rPr>
                <w:color w:val="000000"/>
              </w:rPr>
              <w:br/>
              <w:t>Роздрiбна та оптова реалiзацiя продукцiї i товарiв власного виробництва вiдбувається за готiвковий i безготiвковий рахунок. Заготiвля сировини та сiльськогосподарської продукцiї має сезонний характер i проводиться по готiвковому i безготiвковому розрахунку.</w:t>
            </w:r>
            <w:r>
              <w:rPr>
                <w:color w:val="000000"/>
              </w:rPr>
              <w:br/>
              <w:t xml:space="preserve">На даний момент в Українi iснує близько 1 тис. переробних пiдприємств, якi випускають плодоовочеву продукцiю. В 80-тi роки Україна виробляла 4 млрд. умовних банок консервiв щорiчно. Зараз об'єми зменшились до 1 млрд. умовних банок. Основна специфiка цiєї галузi - сезоннiсть, тривала окупнiсть постiйна потреба в кредитних ресурсах. Ранiше це була планово-збиткова дотацiйна галузь народного господарства. Враховуючи високi капiталовкладення яскраво виражений сезоний характер виробництва, повiльну обiговiсть коштiв. Iнвестори не проявляють зацiкавленостi до консервних заводiв iз-за вiдсутностi оборотних коштiв. Деякi пiдприємства стоять, iншi використовують 10-20% своєї потужностi ранiше пальму першостi у виробництвi плодоовочевоi продукцiї тримали великi пiдприємства, такi як Iзмаїльський консервний завод, Херсонський консервний комбiнат, Черкаський консервний завод, Кам'янець-Подiльський консервний завод. Тепер цi потужностi розрахованi на масове виробництво не затребуванi, на ринок виходять компанiї якi можливо не випускають у великих кiлькостях консервацiю, але вiдомi своїми торговими марками, як то ЗАТ "Чумак" (м. Каховка) група компанiй "Верес" (м. Канiв), фiрма "Круїз" (м. Київ). Зараз всi активнi пiдприємства тримаються вiдокремлено, вони тримають у секретi не тiльки технологiї виробництва своєї продукцiї, але i рiчнi обсяги виробництва продукцiї. </w:t>
            </w:r>
            <w:r>
              <w:rPr>
                <w:color w:val="000000"/>
              </w:rPr>
              <w:br/>
              <w:t xml:space="preserve">Основнi постачальники: </w:t>
            </w:r>
            <w:r>
              <w:rPr>
                <w:color w:val="000000"/>
              </w:rPr>
              <w:br/>
              <w:t xml:space="preserve">- ТОВ - ТОВ </w:t>
            </w:r>
            <w:r>
              <w:rPr>
                <w:color w:val="000000"/>
              </w:rPr>
              <w:br/>
              <w:t xml:space="preserve">- ПАТ </w:t>
            </w:r>
            <w:r>
              <w:rPr>
                <w:color w:val="000000"/>
              </w:rPr>
              <w:br/>
              <w:t xml:space="preserve">- ТОВ - ПАТ - ТОВ </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lastRenderedPageBreak/>
              <w:t> </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Протягом п'яти рокiв значних придбань та выдчужень основних засобыв не вiдбувалось</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Правочинiв з власниками iстоної участi, членами Наглядової ради або членами виконавчого органу, афiлiйованими особами протягом звiтного року не вiдбувалось.</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 xml:space="preserve">Всi основнi засоби розташованi на територiї Товариства є його власнiстю та використовуються на 100%. Рiвень зносу основних засобiв складає 71,33 %. </w:t>
            </w:r>
            <w:r>
              <w:rPr>
                <w:color w:val="000000"/>
              </w:rPr>
              <w:br/>
              <w:t>На 2014 р. Товариство капiтального будiвництва не планує, оновлення обладнання та устаткування в зв'язку з зростанням обсягiв виробництва проводиться в незначних розмiрах регулярно.</w:t>
            </w:r>
            <w:r>
              <w:rPr>
                <w:color w:val="000000"/>
              </w:rPr>
              <w:br/>
              <w:t xml:space="preserve">Основнi засоби за кожною основною групою використовуються за своїм прямим призначенням. Термiни та умови користування основними засобами: </w:t>
            </w:r>
            <w:r>
              <w:rPr>
                <w:color w:val="000000"/>
              </w:rPr>
              <w:br/>
              <w:t xml:space="preserve">- будiвлi i споруди - до повного використання, вiдповiдно до технiчних характеристик; </w:t>
            </w:r>
            <w:r>
              <w:rPr>
                <w:color w:val="000000"/>
              </w:rPr>
              <w:br/>
              <w:t xml:space="preserve">- машини та обладнання - до повного використання, вiдповiдно до технiчних характеристик; </w:t>
            </w:r>
            <w:r>
              <w:rPr>
                <w:color w:val="000000"/>
              </w:rPr>
              <w:br/>
              <w:t xml:space="preserve">- транспортнi засоби - до повного використання, вiдповiдно до технiчних характеристик; </w:t>
            </w:r>
            <w:r>
              <w:rPr>
                <w:color w:val="000000"/>
              </w:rPr>
              <w:br/>
              <w:t>- iншi (iнстументи, прилади, iнветар, меблi) - до повного використання, вiдповiдно до технiчних характеристик.</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lastRenderedPageBreak/>
              <w:t>На дiяльнiсть пiдприємства мають вплив полiтичнi, економiчнi, технологiчнi та iншi фактори, частi змiни та протирiччя в дiючому законодавствi, нестабiльнiсть нацiональної валюти. Мають значний вплив на результати дiяльностi пiдприємства. Пiдприємства-виробники плодоовочевих консервiв розкиданi по рiзних вiдомствах. Тому в них немає єдиної технiчної полiтики для виготовлення нових зразкiв сучасної продукцiї на європейському рiвнi. Потрiбнi принципово новi технологiчнi лiнiї для упаковки, потрiбна сучасна тара-євробанка "твiт-офф". Недостатнiсть оборотних коштiв не дає можливостi в потрiбних обсягах заготовити сировину для виробництва.</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За звiтний перiод штрафи та компенсацiї за порушення чинного законодавства на ПАТ "Щорський завод продтоварiв" не накладалися i не сплачувалися.</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Для нормальної дiяльностi товариства необхiдно залучати фiнансовi iнвестицiї.</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Станом на 31.12.2015 р. всi укладенi договори виконанi.</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Товариство планує збiльшувати асортимент продукцiї, що випускається. Пiдвищувати її якiсть за рахунок придбання та введення в експлуатацiю модернiзованого обладнання та застосування прогресивних технологiй.</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Дослiдженнями та розробками товариство не займається.</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Судових справ, в яких товариство є стороною, на звiтну дату нема.</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r>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Iншої iнформацiї товариство не має.</w:t>
            </w:r>
          </w:p>
        </w:tc>
      </w:tr>
    </w:tbl>
    <w:p w:rsidR="009D6225" w:rsidRDefault="009D6225">
      <w:pPr>
        <w:rPr>
          <w:color w:val="000000"/>
        </w:rPr>
        <w:sectPr w:rsidR="009D6225">
          <w:pgSz w:w="11907" w:h="16840"/>
          <w:pgMar w:top="1134" w:right="851" w:bottom="851" w:left="851" w:header="0" w:footer="0" w:gutter="0"/>
          <w:cols w:space="720"/>
        </w:sectPr>
      </w:pPr>
    </w:p>
    <w:p w:rsidR="009D6225" w:rsidRDefault="009D6225">
      <w:pPr>
        <w:pStyle w:val="3"/>
        <w:rPr>
          <w:color w:val="000000"/>
        </w:rPr>
      </w:pPr>
      <w:r>
        <w:rPr>
          <w:color w:val="000000"/>
        </w:rPr>
        <w:lastRenderedPageBreak/>
        <w:t>XII. Інформація про господарську та фінансову діяльність емітента</w:t>
      </w:r>
    </w:p>
    <w:p w:rsidR="009D6225" w:rsidRDefault="009D6225">
      <w:pPr>
        <w:pStyle w:val="4"/>
        <w:rPr>
          <w:color w:val="000000"/>
        </w:rPr>
      </w:pPr>
      <w:r>
        <w:rPr>
          <w:color w:val="000000"/>
        </w:rPr>
        <w:t>13.1. Інформація про основні засоби емітента (за залишковою вартістю)</w:t>
      </w:r>
    </w:p>
    <w:tbl>
      <w:tblPr>
        <w:tblW w:w="5000" w:type="pct"/>
        <w:tblCellMar>
          <w:top w:w="15" w:type="dxa"/>
          <w:left w:w="15" w:type="dxa"/>
          <w:bottom w:w="15" w:type="dxa"/>
          <w:right w:w="15" w:type="dxa"/>
        </w:tblCellMar>
        <w:tblLook w:val="0000" w:firstRow="0" w:lastRow="0" w:firstColumn="0" w:lastColumn="0" w:noHBand="0" w:noVBand="0"/>
      </w:tblPr>
      <w:tblGrid>
        <w:gridCol w:w="1694"/>
        <w:gridCol w:w="1498"/>
        <w:gridCol w:w="1379"/>
        <w:gridCol w:w="1498"/>
        <w:gridCol w:w="1379"/>
        <w:gridCol w:w="1498"/>
        <w:gridCol w:w="1379"/>
      </w:tblGrid>
      <w:tr w:rsidR="009D6225">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Найменування основних засобів</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Власні основні засоби (тис. грн.)</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Орендовані основні засоби (тис. грн.)</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Основні засоби, всього (тис. грн.)</w:t>
            </w:r>
          </w:p>
        </w:tc>
      </w:tr>
      <w:tr w:rsidR="009D6225">
        <w:tc>
          <w:tcPr>
            <w:tcW w:w="0" w:type="auto"/>
            <w:vMerge/>
            <w:tcBorders>
              <w:top w:val="single" w:sz="6" w:space="0" w:color="000000"/>
              <w:left w:val="single" w:sz="6" w:space="0" w:color="000000"/>
              <w:bottom w:val="single" w:sz="6" w:space="0" w:color="000000"/>
              <w:right w:val="single" w:sz="6" w:space="0" w:color="000000"/>
            </w:tcBorders>
            <w:vAlign w:val="center"/>
          </w:tcPr>
          <w:p w:rsidR="009D6225" w:rsidRDefault="009D6225">
            <w:pPr>
              <w:rPr>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на початок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на кінець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на початок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на кінець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на початок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на кінець періоду</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1. Виробничого призначення: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1838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2081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1838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2081</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будівлі та споруди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971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921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971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921</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машини та обладнання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704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704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1011</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транспортні засоби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73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49</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земельні ділянки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інші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2. Невиробничого призначення: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будівлі та споруди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машини та обладнання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транспортні засоби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земельні ділянки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інвестиційна нерухомість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інші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Усього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1838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2081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1838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2081</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right"/>
              <w:rPr>
                <w:color w:val="000000"/>
                <w:sz w:val="20"/>
                <w:szCs w:val="20"/>
              </w:rPr>
            </w:pPr>
            <w:r>
              <w:rPr>
                <w:color w:val="000000"/>
                <w:sz w:val="20"/>
                <w:szCs w:val="20"/>
              </w:rPr>
              <w:t>Опис</w:t>
            </w:r>
          </w:p>
        </w:tc>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Основнi засоби належать товариству на правi власностi . Значна частина основних засобiв перейшла у власнiсть в процесi приватизацiї. Первiсна вартiсть основних засобiв станом на кiнець звiтного перiоду становить 6844 тис.грн., знос - 4763 тис.грн. Зношенiсть основних засобi становить в середньому 69,59 %. Обмежень щодокористування основними засобами товариство не має. Товариство не користується орендованими основними засобами.</w:t>
            </w:r>
          </w:p>
        </w:tc>
      </w:tr>
    </w:tbl>
    <w:p w:rsidR="009D6225" w:rsidRDefault="009D6225">
      <w:pPr>
        <w:pStyle w:val="4"/>
        <w:rPr>
          <w:color w:val="000000"/>
        </w:rPr>
      </w:pPr>
      <w:r>
        <w:rPr>
          <w:color w:val="000000"/>
        </w:rPr>
        <w:t>2. Інформація щодо вартості чистих активів емітента</w:t>
      </w:r>
    </w:p>
    <w:tbl>
      <w:tblPr>
        <w:tblW w:w="5000" w:type="pct"/>
        <w:tblCellMar>
          <w:top w:w="15" w:type="dxa"/>
          <w:left w:w="15" w:type="dxa"/>
          <w:bottom w:w="15" w:type="dxa"/>
          <w:right w:w="15" w:type="dxa"/>
        </w:tblCellMar>
        <w:tblLook w:val="0000" w:firstRow="0" w:lastRow="0" w:firstColumn="0" w:lastColumn="0" w:noHBand="0" w:noVBand="0"/>
      </w:tblPr>
      <w:tblGrid>
        <w:gridCol w:w="2058"/>
        <w:gridCol w:w="3717"/>
        <w:gridCol w:w="4550"/>
      </w:tblGrid>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Найменування показника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За звітний період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За попередній період</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Розрахункова вартість чистих активів (тис. грн)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3663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3008</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Статутний капітал (тис. грн.)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450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Скоригований статутний капітал (тис. грн)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450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Опис</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Контроль вартостi чистих активiв здiйнюється вiдповiдно до ст.155 Цивiльного Кодексу України. Розрахунок вартостi чистих активiв вiдбувався вiдповiдно до методичних рекомендацiй ДКЦПФР (Рiшення №485 вiд 17.11.2004р.). Визначення вартостi чистих активiв проводилося за формулою: Чистi активи = Необоротнi активи + Оборотнi активи+ Витрати майбутнiх перiодiв - Довгостроковi зобов'язання - Поточнi зобов'язання - Забезпечення наступних витрат i платежiв - Доходи майбутнiх перiодiв.</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Висновок</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Вартiсть чистих активiв Товариства вiдповiдає вимогам ч. 3 ст. 155 Цивiльного кодексу України, зменшення статутного капiталу не вимагається.</w:t>
            </w:r>
          </w:p>
        </w:tc>
      </w:tr>
    </w:tbl>
    <w:p w:rsidR="009D6225" w:rsidRDefault="009D6225">
      <w:pPr>
        <w:pStyle w:val="4"/>
        <w:rPr>
          <w:color w:val="000000"/>
        </w:rPr>
      </w:pPr>
      <w:r>
        <w:rPr>
          <w:color w:val="000000"/>
        </w:rPr>
        <w:t>3. Інформація про зобов'язання емітента</w:t>
      </w:r>
    </w:p>
    <w:tbl>
      <w:tblPr>
        <w:tblW w:w="5000" w:type="pct"/>
        <w:tblCellMar>
          <w:top w:w="15" w:type="dxa"/>
          <w:left w:w="15" w:type="dxa"/>
          <w:bottom w:w="15" w:type="dxa"/>
          <w:right w:w="15" w:type="dxa"/>
        </w:tblCellMar>
        <w:tblLook w:val="0000" w:firstRow="0" w:lastRow="0" w:firstColumn="0" w:lastColumn="0" w:noHBand="0" w:noVBand="0"/>
      </w:tblPr>
      <w:tblGrid>
        <w:gridCol w:w="3500"/>
        <w:gridCol w:w="1362"/>
        <w:gridCol w:w="1857"/>
        <w:gridCol w:w="2353"/>
        <w:gridCol w:w="1253"/>
      </w:tblGrid>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Види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Дата виникнення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Непогашена частина боргу (тис. грн.)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Відсоток за користування коштами (відсоток річних)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Дата погашення</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Кредити банку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135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у тому числі:</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Короткостроковий кредит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22.08.2015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135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23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22.08.2016</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Зобов'язання за цінними паперами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у тому числі:</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за облігаціями (за кожним випуском):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за іпотечними цінними паперами (за кожним власним випуском):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за сертифікатами ФОН (за кожним власним випуском):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за векселями (всього)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за іншими цінними паперами (у тому числі за похідними цінними паперами)(за кожним видом):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за фінансовими інвестиціями в корпоративні права (за кожним видом):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Податкові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Фінансова допомога на зворотній основі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Інші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4278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Усього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4465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Опис: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Додаткова iнформацiя вiдсутня</w:t>
            </w:r>
          </w:p>
        </w:tc>
      </w:tr>
    </w:tbl>
    <w:p w:rsidR="009D6225" w:rsidRDefault="009D6225">
      <w:pPr>
        <w:rPr>
          <w:color w:val="000000"/>
        </w:rPr>
        <w:sectPr w:rsidR="009D6225">
          <w:pgSz w:w="11907" w:h="16840"/>
          <w:pgMar w:top="1134" w:right="851" w:bottom="851" w:left="851" w:header="0" w:footer="0" w:gutter="0"/>
          <w:cols w:space="720"/>
        </w:sectPr>
      </w:pPr>
    </w:p>
    <w:p w:rsidR="009D6225" w:rsidRDefault="009D6225">
      <w:pPr>
        <w:pStyle w:val="3"/>
        <w:rPr>
          <w:color w:val="000000"/>
        </w:rPr>
      </w:pPr>
      <w:r>
        <w:rPr>
          <w:color w:val="000000"/>
        </w:rPr>
        <w:t>XIV. Відомості щодо особливої інформації та інформації про іпотечні цінні папери, що виникала протягом періоду</w:t>
      </w:r>
    </w:p>
    <w:tbl>
      <w:tblPr>
        <w:tblW w:w="5000" w:type="pct"/>
        <w:tblCellMar>
          <w:top w:w="15" w:type="dxa"/>
          <w:left w:w="15" w:type="dxa"/>
          <w:bottom w:w="15" w:type="dxa"/>
          <w:right w:w="15" w:type="dxa"/>
        </w:tblCellMar>
        <w:tblLook w:val="0000" w:firstRow="0" w:lastRow="0" w:firstColumn="0" w:lastColumn="0" w:noHBand="0" w:noVBand="0"/>
      </w:tblPr>
      <w:tblGrid>
        <w:gridCol w:w="1662"/>
        <w:gridCol w:w="6007"/>
        <w:gridCol w:w="2656"/>
      </w:tblGrid>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Дата виникнення події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Дата оприлюднення Повідомлення (Повідомлення про інформацію) у загальнодоступній інформаційній базі даних Комісії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Вид інформації</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26.04.2015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27.04.2015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xml:space="preserve">Відомості про зміну складу посадових осіб емітента </w:t>
            </w:r>
          </w:p>
        </w:tc>
      </w:tr>
    </w:tbl>
    <w:p w:rsidR="009D6225" w:rsidRDefault="009D6225">
      <w:pPr>
        <w:pStyle w:val="4"/>
        <w:rPr>
          <w:color w:val="000000"/>
        </w:rPr>
      </w:pPr>
      <w:r>
        <w:rPr>
          <w:color w:val="000000"/>
        </w:rPr>
        <w:t>XVI. Текст аудиторського висновку (звіту).</w:t>
      </w:r>
    </w:p>
    <w:tbl>
      <w:tblPr>
        <w:tblW w:w="5000" w:type="pct"/>
        <w:tblCellMar>
          <w:top w:w="15" w:type="dxa"/>
          <w:left w:w="15" w:type="dxa"/>
          <w:bottom w:w="15" w:type="dxa"/>
          <w:right w:w="15" w:type="dxa"/>
        </w:tblCellMar>
        <w:tblLook w:val="0000" w:firstRow="0" w:lastRow="0" w:firstColumn="0" w:lastColumn="0" w:noHBand="0" w:noVBand="0"/>
      </w:tblPr>
      <w:tblGrid>
        <w:gridCol w:w="7059"/>
        <w:gridCol w:w="3266"/>
      </w:tblGrid>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Найменування аудиторської фірми (П. І. Б. аудитора - фізичної особи - підприємця)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ТОВ «АУДИТОРСЬКО-КОНСАЛТИНГОВА КОМПАНIЯ «НIЛ»</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Код за ЄДРПОУ (реєстраційний номер облікової картки* платника податків - фізичної особи)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38054314</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Місцезнаходження аудиторської фірми, аудитора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smartTag w:uri="urn:schemas-microsoft-com:office:smarttags" w:element="metricconverter">
              <w:smartTagPr>
                <w:attr w:name="ProductID" w:val="14037, м"/>
              </w:smartTagPr>
              <w:r>
                <w:rPr>
                  <w:color w:val="000000"/>
                  <w:sz w:val="20"/>
                  <w:szCs w:val="20"/>
                </w:rPr>
                <w:t>14037, м</w:t>
              </w:r>
            </w:smartTag>
            <w:r>
              <w:rPr>
                <w:color w:val="000000"/>
                <w:sz w:val="20"/>
                <w:szCs w:val="20"/>
              </w:rPr>
              <w:t>.Чернiгiв, вул. 50 рокiв ВЛКСМ, 14</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Номер та дата видачі свідоцтва про включення до Реєстру аудиторських фірм та аудиторів, виданого Аудиторською палатою України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4511 23.02.2012</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Реєстраційний номер, серія та номер, дата видачі та строк дії свідоцтва про внесення до реєстру аудиторських фірм, які можуть проводити аудиторські перевірки професійних учасників ринку цінних паперів**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 -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Текст аудиторського висновку (звіту)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r>
      <w:tr w:rsidR="009D6225">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Аудиторський висновок (звiт незалежного аудитора)</w:t>
            </w:r>
            <w:r>
              <w:rPr>
                <w:color w:val="000000"/>
                <w:sz w:val="20"/>
                <w:szCs w:val="20"/>
              </w:rPr>
              <w:br/>
            </w:r>
            <w:r>
              <w:rPr>
                <w:color w:val="000000"/>
                <w:sz w:val="20"/>
                <w:szCs w:val="20"/>
              </w:rPr>
              <w:br/>
              <w:t>щодо повного пакету фiнансової звiтностi</w:t>
            </w:r>
            <w:r>
              <w:rPr>
                <w:color w:val="000000"/>
                <w:sz w:val="20"/>
                <w:szCs w:val="20"/>
              </w:rPr>
              <w:br/>
              <w:t xml:space="preserve">Публiчного акцiонерного товариства </w:t>
            </w:r>
            <w:r>
              <w:rPr>
                <w:color w:val="000000"/>
                <w:sz w:val="20"/>
                <w:szCs w:val="20"/>
              </w:rPr>
              <w:br/>
              <w:t xml:space="preserve">«ЩОРСЬКИЙ ЗАВОД ПРОДОВОЛЬЧИХ ТОВАРIВ» </w:t>
            </w:r>
            <w:r>
              <w:rPr>
                <w:color w:val="000000"/>
                <w:sz w:val="20"/>
                <w:szCs w:val="20"/>
              </w:rPr>
              <w:br/>
              <w:t>за 2015 рiк</w:t>
            </w:r>
            <w:r>
              <w:rPr>
                <w:color w:val="000000"/>
                <w:sz w:val="20"/>
                <w:szCs w:val="20"/>
              </w:rPr>
              <w:br/>
              <w:t>Акцiонерам ПАТ «Щорський завод продовольчих товарiв»</w:t>
            </w:r>
            <w:r>
              <w:rPr>
                <w:color w:val="000000"/>
                <w:sz w:val="20"/>
                <w:szCs w:val="20"/>
              </w:rPr>
              <w:br/>
              <w:t>Керiвництву ПАТ «Щорський завод продовольчих товарiв»</w:t>
            </w:r>
            <w:r>
              <w:rPr>
                <w:color w:val="000000"/>
                <w:sz w:val="20"/>
                <w:szCs w:val="20"/>
              </w:rPr>
              <w:br/>
            </w:r>
            <w:r>
              <w:rPr>
                <w:color w:val="000000"/>
                <w:sz w:val="20"/>
                <w:szCs w:val="20"/>
              </w:rPr>
              <w:br/>
              <w:t>I. Основнi вiдомостi про ПАТ «Щорський завод продтоварiв»</w:t>
            </w:r>
            <w:r>
              <w:rPr>
                <w:color w:val="000000"/>
                <w:sz w:val="20"/>
                <w:szCs w:val="20"/>
              </w:rPr>
              <w:br/>
              <w:t>Повне найменування Публiчне акцiонерне товариство «Щорський завод продовольчих товарiв»</w:t>
            </w:r>
            <w:r>
              <w:rPr>
                <w:color w:val="000000"/>
                <w:sz w:val="20"/>
                <w:szCs w:val="20"/>
              </w:rPr>
              <w:br/>
              <w:t>Код за ЄДРПОУ 00381143</w:t>
            </w:r>
            <w:r>
              <w:rPr>
                <w:color w:val="000000"/>
                <w:sz w:val="20"/>
                <w:szCs w:val="20"/>
              </w:rPr>
              <w:br/>
              <w:t>Мiсцезнаходження 15200, Україна,Чернгiвська обл., м.Щорс, вул.30 рокiв Перемоги, буд.31а</w:t>
            </w:r>
            <w:r>
              <w:rPr>
                <w:color w:val="000000"/>
                <w:sz w:val="20"/>
                <w:szCs w:val="20"/>
              </w:rPr>
              <w:br/>
              <w:t>Дата реєстрацiї 02.02.1996р.</w:t>
            </w:r>
            <w:r>
              <w:rPr>
                <w:color w:val="000000"/>
                <w:sz w:val="20"/>
                <w:szCs w:val="20"/>
              </w:rPr>
              <w:br/>
              <w:t>II. Опис аудиторської перевiрки</w:t>
            </w:r>
            <w:r>
              <w:rPr>
                <w:color w:val="000000"/>
                <w:sz w:val="20"/>
                <w:szCs w:val="20"/>
              </w:rPr>
              <w:br/>
              <w:t>Ми провели аудит повного пакету фiнансової звiтностi Публiчного акцiонерного товариства «Щорський завод продовольчих товарiв» (надалi – «Товариство»), що включає Звiт про фiнансовий стан станом на 31 грудня 2015 року, звiт про сукупний дохiд за рiк, що закiнчився 31 грудня 2015 року, звiт про власний капiтал та звiт про рух грошових коштiв за рiк, що закiнчився на зазначену дату, а також описання важливих аспектiв облiкової полiтики та iншi примiтки i iншу пояснюючу iнформацiю, яка розкриває та пояснює iнформацiю, вiдображену у фiнансовiй звiтностi Товариства, складенiй вiдповiдно до МСФЗ.</w:t>
            </w:r>
            <w:r>
              <w:rPr>
                <w:color w:val="000000"/>
                <w:sz w:val="20"/>
                <w:szCs w:val="20"/>
              </w:rPr>
              <w:br/>
              <w:t>Аудиторський звiт був пiдготовлений у вiдповiдностi до:</w:t>
            </w:r>
            <w:r>
              <w:rPr>
                <w:color w:val="000000"/>
                <w:sz w:val="20"/>
                <w:szCs w:val="20"/>
              </w:rPr>
              <w:br/>
              <w:t xml:space="preserve">• Мiжнародних стандартiв контролю якостi, аудиту, огляду, iншого надання впевненостi та супутнiх послуг, </w:t>
            </w:r>
            <w:r>
              <w:rPr>
                <w:color w:val="000000"/>
                <w:sz w:val="20"/>
                <w:szCs w:val="20"/>
              </w:rPr>
              <w:br/>
              <w:t>• Законiв України «Про бухгалтерський облiк та фiнансову звiтнiсть в Українi» та «Про акцiонернi товариства»;</w:t>
            </w:r>
            <w:r>
              <w:rPr>
                <w:color w:val="000000"/>
                <w:sz w:val="20"/>
                <w:szCs w:val="20"/>
              </w:rPr>
              <w:br/>
              <w:t>• Закону України «Про аудиторську дiяльнiсть» №3125-XIII вiд 22.04.1993 р. (в редакцiї Закону України вiд 14.09.2006 р., №140-V) зi змiнами.</w:t>
            </w:r>
            <w:r>
              <w:rPr>
                <w:color w:val="000000"/>
                <w:sz w:val="20"/>
                <w:szCs w:val="20"/>
              </w:rPr>
              <w:br/>
              <w:t>Фiнансова звiтнiсть Товариства за 2015 рiк є повною рiчною фiнансовою звiтнiстю, складеною вiдповiдно до вимог МСФЗ, що були розробленi Радою (Комiтетом) з Мiжнародних стандартiв бухгалтерського облiку, та роз’яснень Комiтету з тлумачень мiжнародної фiнансової звiтностi, а також вiдповiдно до роз’яснень Постiйного комiтету з тлумачень, що були затвердженi комiтетом з мiжнародного бухгалтерського облiку та дiяли на дату складання такої фiнансової звiтностi.</w:t>
            </w:r>
            <w:r>
              <w:rPr>
                <w:color w:val="000000"/>
                <w:sz w:val="20"/>
                <w:szCs w:val="20"/>
              </w:rPr>
              <w:br/>
              <w:t>Дана фiнансова звiтнiсть пiдготовлена на основi припущення, що Товариство функцiонуватиме в майбутньому. Це допущення передбачає реалiзацiю активiв i виконання Товариством узятих на себе зобов'язань, в ходi своєї звичайної дiяльностi. Таким чином, фiнансова звiтнiсть не мiстить яких-небудь коригувань вiдображених сум активiв, якi були б необхiдними, якби Товариство не мало можливостi продовжувати свою дiяльнiсть в майбутньому або у випадку коли воно було б вимушене реалiзовувати свої активи не в ходi своєї звичайної господарської дiяльностi.</w:t>
            </w:r>
            <w:r>
              <w:rPr>
                <w:color w:val="000000"/>
                <w:sz w:val="20"/>
                <w:szCs w:val="20"/>
              </w:rPr>
              <w:br/>
              <w:t>III. Вiдповiдальнiсть управлiнського персоналу</w:t>
            </w:r>
            <w:r>
              <w:rPr>
                <w:color w:val="000000"/>
                <w:sz w:val="20"/>
                <w:szCs w:val="20"/>
              </w:rPr>
              <w:br/>
            </w:r>
            <w:r>
              <w:rPr>
                <w:color w:val="000000"/>
                <w:sz w:val="20"/>
                <w:szCs w:val="20"/>
              </w:rPr>
              <w:br/>
              <w:t xml:space="preserve">Управлiнський персонал несе вiдповiдальнiсть за складання i достовiрне подання повного пакету фiнансової звiтностi вiдповiдно до Мiжнародних стандартiв фiнансової звiтностi та за такий внутрiшнiй контроль, який управлiнський персонал визначає потрiбним для того, щоб забезпечити складання фiнансової звiтностi, що не мiстить суттєвих викривлень унаслiдок шахрайства або помилки. </w:t>
            </w:r>
            <w:r>
              <w:rPr>
                <w:color w:val="000000"/>
                <w:sz w:val="20"/>
                <w:szCs w:val="20"/>
              </w:rPr>
              <w:br/>
              <w:t>IV. Вiдповiдальнiсть аудитора</w:t>
            </w:r>
            <w:r>
              <w:rPr>
                <w:color w:val="000000"/>
                <w:sz w:val="20"/>
                <w:szCs w:val="20"/>
              </w:rPr>
              <w:br/>
              <w:t>Вiдповiдальнiстю аудитора є висловлення думки щодо цього повного пакету фiнансової звiтностi за рiк, що закiнчився 31 грудня 2015 р. на основi результатiв аудиту. Ми провели аудит вiдповiдно до Мiжнародних стандартiв аудиту. Цi стандарти вимагають вiд аудиторiв дотримання вiдповiдних етичних вимог, а також планування й виконання аудиту для отримання достатньої впевненостi, що фiнансова звiтнiсть не мiстить суттєвих викривлень.</w:t>
            </w:r>
            <w:r>
              <w:rPr>
                <w:color w:val="000000"/>
                <w:sz w:val="20"/>
                <w:szCs w:val="20"/>
              </w:rPr>
              <w:br/>
              <w:t>Аудит передбачає виконання аудиторських процедур задля отримання аудиторських доказiв стосовно сум та розкриття iнформацiї у фiнансовiй звiтностi. Вiдбiр процедур залежить вiд судження аудитора, включаючи оцiнку ризикiв суттєвих викривлень попередньої фiнансової звiтностi внаслiдок шахрайства або помилок. Виконуючи оцiнку цих ризикiв, аудитор розглядає заходи внутрiшнього контролю, що стосуються пiдготовки та достовiрного представлення фiнансової звiтностi, яка надає достовiрну та справедливу iнформацiю, з метою розробки аудиторських процедур, якi вiдповiдають обставинам, а не з метою висловлення думки щодо ефективностi внутрiшнього контролю суб’єкта господарювання. Аудит включає також оцiнку вiдповiдностi використаних облiкових полiтик, прийнятностi облiкових оцiнок, зроблених управлiнським персоналом, та загального представлення повного пакету фiнансової звiтностi.</w:t>
            </w:r>
            <w:r>
              <w:rPr>
                <w:color w:val="000000"/>
                <w:sz w:val="20"/>
                <w:szCs w:val="20"/>
              </w:rPr>
              <w:br/>
              <w:t>V. Пiдстава для висловлення умовно-позитивної думки:</w:t>
            </w:r>
            <w:r>
              <w:rPr>
                <w:color w:val="000000"/>
                <w:sz w:val="20"/>
                <w:szCs w:val="20"/>
              </w:rPr>
              <w:br/>
              <w:t xml:space="preserve">Ми не мали змоги спостерiгати за iнвентаризацiєю основних засобiв та запасiв , тому що укладання договору на проведення аудиту було здiйснено пiсля закiнчення звiтного перiоду, проте ми виконали альтернативнi процедури для отримання достатнiх та вiдповiдних аудиторських доказiв щодо цих питань. </w:t>
            </w:r>
            <w:r>
              <w:rPr>
                <w:color w:val="000000"/>
                <w:sz w:val="20"/>
                <w:szCs w:val="20"/>
              </w:rPr>
              <w:br/>
              <w:t>Аудитори не отримали достатньої впевненостi щодо оцiнки нерухомостi через незалучення Товариством незалежного оцiнювача, iншi аудиторськi процедури не були ефективними.</w:t>
            </w:r>
            <w:r>
              <w:rPr>
                <w:color w:val="000000"/>
                <w:sz w:val="20"/>
                <w:szCs w:val="20"/>
              </w:rPr>
              <w:br/>
              <w:t xml:space="preserve">Ми отримали достатнi й прийнятнi аудиторськi докази для обґрунтування аудиторської думки i прийшли до висновку, що виявленi недолiки i помилки не впливають на загальну картину фiнансового стану пiдприємства в цiлому та не є всеохоплюючими. </w:t>
            </w:r>
            <w:r>
              <w:rPr>
                <w:color w:val="000000"/>
                <w:sz w:val="20"/>
                <w:szCs w:val="20"/>
              </w:rPr>
              <w:br/>
              <w:t xml:space="preserve">Умовно-позитивна думка </w:t>
            </w:r>
            <w:r>
              <w:rPr>
                <w:color w:val="000000"/>
                <w:sz w:val="20"/>
                <w:szCs w:val="20"/>
              </w:rPr>
              <w:br/>
              <w:t>На нашу думку, за винятком впливу питання, про яке йдеться у параграфi «Пiдстава для висловлення умовно-позитивної думки» фiнансова звiтнiсть вiдображає достовiрно, в усiх суттєвих аспектах фiнансовий стан ПАТ «Щорський завод продовольчих товарiв» станом на 31.12.2015 року його фiнансовi результати i рух грошових коштiв за рiк, що закiнчився на зазначену дату, вiдповiдно до Мiжнародних стандартiв фiнансової звiтностi.</w:t>
            </w:r>
            <w:r>
              <w:rPr>
                <w:color w:val="000000"/>
                <w:sz w:val="20"/>
                <w:szCs w:val="20"/>
              </w:rPr>
              <w:br/>
              <w:t>Пояснювальний параграф</w:t>
            </w:r>
            <w:r>
              <w:rPr>
                <w:color w:val="000000"/>
                <w:sz w:val="20"/>
                <w:szCs w:val="20"/>
              </w:rPr>
              <w:br/>
              <w:t>У вiдповiдностi з проведеними в процесi аудиту процедурами ми вважаємо, що проведений нами аудит дає обґрунтовану пiдставу для висловлення нашої думки щодо здатностi Товариства безперервно продовжувати дiяльнiсть та його платоспроможностi в наступних перiодах, згiдно з вимогами МСА 570 «Безперервнiсть». Ми вважаємо, що управлiнський персонал Товариства вiдповiдно використовує припущення про безперервнiсть дiяльностi, керiвництво ПАТ «Щорський завод продовольчих товарiв» в найближчi 12 мiсяцiв не має чiтких намiрiв лiквiдувати або реструктурувати Товариство.</w:t>
            </w:r>
            <w:r>
              <w:rPr>
                <w:color w:val="000000"/>
                <w:sz w:val="20"/>
                <w:szCs w:val="20"/>
              </w:rPr>
              <w:br/>
              <w:t xml:space="preserve">Не змiнюючи нашої думки стосовно фiнансової звiтностi ми звертаємо увагу на iснування ризикiв подальшого функцiонування Товариства. Наразi такi ризики обумовленi зовнiшнiми чинниками, якi пов’язанi з наступним: з загальною економiчною ситуацiєю в свiтi та Українi; з полiтичною та економiчною ситуацiєю в державi Україна; з множинними змiнами законодавства у сферах господарської дiяльностi пiдприємств, оподаткування; з iншими чинниками. </w:t>
            </w:r>
            <w:r>
              <w:rPr>
                <w:color w:val="000000"/>
                <w:sz w:val="20"/>
                <w:szCs w:val="20"/>
              </w:rPr>
              <w:br/>
              <w:t>В процесi аудиторської перевiрки та виконання аудиторських процедур ми не отримали доказiв, якi б свiдчили, що фiнансова звiтнiсть викривлена внаслiдок шахрайства.</w:t>
            </w:r>
            <w:r>
              <w:rPr>
                <w:color w:val="000000"/>
                <w:sz w:val="20"/>
                <w:szCs w:val="20"/>
              </w:rPr>
              <w:br/>
              <w:t>До цього додається фiнансова звiтнiсть Товариства за 2015 рiк:</w:t>
            </w:r>
            <w:r>
              <w:rPr>
                <w:color w:val="000000"/>
                <w:sz w:val="20"/>
                <w:szCs w:val="20"/>
              </w:rPr>
              <w:br/>
              <w:t>- «Звiт про фiнансовий стан» (баланс)</w:t>
            </w:r>
            <w:r>
              <w:rPr>
                <w:color w:val="000000"/>
                <w:sz w:val="20"/>
                <w:szCs w:val="20"/>
              </w:rPr>
              <w:br/>
              <w:t>- «Звiт про сукупнi доходи» (фiнансовi результати)</w:t>
            </w:r>
            <w:r>
              <w:rPr>
                <w:color w:val="000000"/>
                <w:sz w:val="20"/>
                <w:szCs w:val="20"/>
              </w:rPr>
              <w:br/>
              <w:t>- “Звiт про змiни в капiталi» (звiт про власний капiтал)</w:t>
            </w:r>
            <w:r>
              <w:rPr>
                <w:color w:val="000000"/>
                <w:sz w:val="20"/>
                <w:szCs w:val="20"/>
              </w:rPr>
              <w:br/>
              <w:t>- «Звiт про рух грошових коштiв»</w:t>
            </w:r>
            <w:r>
              <w:rPr>
                <w:color w:val="000000"/>
                <w:sz w:val="20"/>
                <w:szCs w:val="20"/>
              </w:rPr>
              <w:br/>
              <w:t>- Примiтки до фiнансової звiтностi.</w:t>
            </w:r>
            <w:r>
              <w:rPr>
                <w:color w:val="000000"/>
                <w:sz w:val="20"/>
                <w:szCs w:val="20"/>
              </w:rPr>
              <w:br/>
              <w:t>VI. Основнi вiдомостi про аудиторську фiрму:</w:t>
            </w:r>
            <w:r>
              <w:rPr>
                <w:color w:val="000000"/>
                <w:sz w:val="20"/>
                <w:szCs w:val="20"/>
              </w:rPr>
              <w:br/>
              <w:t>Повне найменування Товариство з обмеженою вiдповiдальнiстю «Аудиторсько-консалтинговою компанiєю «НIЛ»</w:t>
            </w:r>
            <w:r>
              <w:rPr>
                <w:color w:val="000000"/>
                <w:sz w:val="20"/>
                <w:szCs w:val="20"/>
              </w:rPr>
              <w:br/>
              <w:t>Свiдоцтво про внесення в реєстр №4511, видане 23 лютого 2012 року Аудиторською палатою України за рiшенням №246/4; чинне до 23 лютого 2017 року</w:t>
            </w:r>
            <w:r>
              <w:rPr>
                <w:color w:val="000000"/>
                <w:sz w:val="20"/>
                <w:szCs w:val="20"/>
              </w:rPr>
              <w:br/>
              <w:t>Свiдоцтво про вiдповiднiсть системи контролю якостi №417 видане рiшенням АПУ вiд 31.10.2013 року</w:t>
            </w:r>
            <w:r>
              <w:rPr>
                <w:color w:val="000000"/>
                <w:sz w:val="20"/>
                <w:szCs w:val="20"/>
              </w:rPr>
              <w:br/>
              <w:t xml:space="preserve">Мiсцезнаходження </w:t>
            </w:r>
            <w:smartTag w:uri="urn:schemas-microsoft-com:office:smarttags" w:element="metricconverter">
              <w:smartTagPr>
                <w:attr w:name="ProductID" w:val="14037, м"/>
              </w:smartTagPr>
              <w:r>
                <w:rPr>
                  <w:color w:val="000000"/>
                  <w:sz w:val="20"/>
                  <w:szCs w:val="20"/>
                </w:rPr>
                <w:t>14037, м</w:t>
              </w:r>
            </w:smartTag>
            <w:r>
              <w:rPr>
                <w:color w:val="000000"/>
                <w:sz w:val="20"/>
                <w:szCs w:val="20"/>
              </w:rPr>
              <w:t>.Чернiгiв, вул..50 рокiв ВЛКСМ, 14</w:t>
            </w:r>
            <w:r>
              <w:rPr>
                <w:color w:val="000000"/>
                <w:sz w:val="20"/>
                <w:szCs w:val="20"/>
              </w:rPr>
              <w:br/>
              <w:t>Телефон (факс), веб-сайт (0462) 605-607, 93-52-95, www.nilaudit.com.ua</w:t>
            </w:r>
            <w:r>
              <w:rPr>
                <w:color w:val="000000"/>
                <w:sz w:val="20"/>
                <w:szCs w:val="20"/>
              </w:rPr>
              <w:br/>
            </w:r>
            <w:r>
              <w:rPr>
                <w:color w:val="000000"/>
                <w:sz w:val="20"/>
                <w:szCs w:val="20"/>
              </w:rPr>
              <w:br/>
            </w:r>
            <w:r>
              <w:rPr>
                <w:color w:val="000000"/>
                <w:sz w:val="20"/>
                <w:szCs w:val="20"/>
              </w:rPr>
              <w:br/>
              <w:t>Директор ТОВ «Аудиторсько-консалтингової</w:t>
            </w:r>
            <w:r>
              <w:rPr>
                <w:color w:val="000000"/>
                <w:sz w:val="20"/>
                <w:szCs w:val="20"/>
              </w:rPr>
              <w:br/>
              <w:t>Компанiї «НIЛ»</w:t>
            </w:r>
            <w:r>
              <w:rPr>
                <w:color w:val="000000"/>
                <w:sz w:val="20"/>
                <w:szCs w:val="20"/>
              </w:rPr>
              <w:br/>
              <w:t xml:space="preserve">Аудитор Н.I.Ляшенко </w:t>
            </w:r>
            <w:r>
              <w:rPr>
                <w:color w:val="000000"/>
                <w:sz w:val="20"/>
                <w:szCs w:val="20"/>
              </w:rPr>
              <w:br/>
              <w:t xml:space="preserve">Сертифiкат аудитора серiї А №004440 </w:t>
            </w:r>
            <w:r>
              <w:rPr>
                <w:color w:val="000000"/>
                <w:sz w:val="20"/>
                <w:szCs w:val="20"/>
              </w:rPr>
              <w:br/>
              <w:t xml:space="preserve">виданий Аудиторською Палатою України </w:t>
            </w:r>
            <w:r>
              <w:rPr>
                <w:color w:val="000000"/>
                <w:sz w:val="20"/>
                <w:szCs w:val="20"/>
              </w:rPr>
              <w:br/>
              <w:t>26 грудня 2000 року</w:t>
            </w:r>
            <w:r>
              <w:rPr>
                <w:color w:val="000000"/>
                <w:sz w:val="20"/>
                <w:szCs w:val="20"/>
              </w:rPr>
              <w:br/>
              <w:t>Дiйсний до 26 грудня 2019 року</w:t>
            </w:r>
            <w:r>
              <w:rPr>
                <w:color w:val="000000"/>
                <w:sz w:val="20"/>
                <w:szCs w:val="20"/>
              </w:rPr>
              <w:br/>
              <w:t>21 квiтня 2016 р.</w:t>
            </w:r>
            <w:r>
              <w:rPr>
                <w:color w:val="000000"/>
                <w:sz w:val="20"/>
                <w:szCs w:val="20"/>
              </w:rPr>
              <w:br/>
              <w:t>м.Чернiгiв, Україна</w:t>
            </w:r>
          </w:p>
        </w:tc>
      </w:tr>
      <w:tr w:rsidR="009D6225">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w:t>
            </w:r>
          </w:p>
        </w:tc>
      </w:tr>
      <w:tr w:rsidR="009D6225">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w:t>
            </w:r>
          </w:p>
        </w:tc>
      </w:tr>
      <w:tr w:rsidR="009D6225">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w:t>
            </w:r>
          </w:p>
        </w:tc>
      </w:tr>
    </w:tbl>
    <w:p w:rsidR="009D6225" w:rsidRDefault="009D6225">
      <w:pPr>
        <w:rPr>
          <w:color w:val="000000"/>
        </w:rPr>
        <w:sectPr w:rsidR="009D6225">
          <w:pgSz w:w="11907" w:h="16840"/>
          <w:pgMar w:top="1134" w:right="851" w:bottom="851" w:left="851" w:header="0" w:footer="0" w:gutter="0"/>
          <w:cols w:space="720"/>
        </w:sectPr>
      </w:pPr>
    </w:p>
    <w:p w:rsidR="009D6225" w:rsidRDefault="009D6225">
      <w:pPr>
        <w:pStyle w:val="3"/>
        <w:rPr>
          <w:color w:val="000000"/>
        </w:rPr>
      </w:pPr>
      <w:r>
        <w:rPr>
          <w:color w:val="000000"/>
        </w:rPr>
        <w:t>Інформація про стан корпоративного управління</w:t>
      </w:r>
    </w:p>
    <w:p w:rsidR="009D6225" w:rsidRDefault="009D6225">
      <w:pPr>
        <w:pStyle w:val="3"/>
        <w:rPr>
          <w:color w:val="000000"/>
        </w:rPr>
      </w:pPr>
      <w:r>
        <w:rPr>
          <w:color w:val="000000"/>
        </w:rPr>
        <w:t>ЗАГАЛЬНІ ЗБОРИ АКЦІОНЕРІВ</w:t>
      </w:r>
    </w:p>
    <w:p w:rsidR="009D6225" w:rsidRDefault="009D6225">
      <w:pPr>
        <w:pStyle w:val="4"/>
        <w:jc w:val="left"/>
        <w:rPr>
          <w:color w:val="000000"/>
        </w:rPr>
      </w:pPr>
      <w:r>
        <w:rPr>
          <w:color w:val="000000"/>
        </w:rPr>
        <w:t>Яку кількість загальних зборів було проведено за минулі три роки?</w:t>
      </w:r>
    </w:p>
    <w:tbl>
      <w:tblPr>
        <w:tblW w:w="5000" w:type="pct"/>
        <w:tblCellMar>
          <w:top w:w="15" w:type="dxa"/>
          <w:left w:w="15" w:type="dxa"/>
          <w:bottom w:w="15" w:type="dxa"/>
          <w:right w:w="15" w:type="dxa"/>
        </w:tblCellMar>
        <w:tblLook w:val="0000" w:firstRow="0" w:lastRow="0" w:firstColumn="0" w:lastColumn="0" w:noHBand="0" w:noVBand="0"/>
      </w:tblPr>
      <w:tblGrid>
        <w:gridCol w:w="1032"/>
        <w:gridCol w:w="2065"/>
        <w:gridCol w:w="4130"/>
        <w:gridCol w:w="3098"/>
      </w:tblGrid>
      <w:tr w:rsidR="009D6225">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 з/п</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 xml:space="preserve">Рік </w:t>
            </w:r>
          </w:p>
        </w:tc>
        <w:tc>
          <w:tcPr>
            <w:tcW w:w="2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 xml:space="preserve">Кількість зборів, усього </w:t>
            </w:r>
          </w:p>
        </w:tc>
        <w:tc>
          <w:tcPr>
            <w:tcW w:w="1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 xml:space="preserve">У тому числі позачергових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2013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bl>
    <w:p w:rsidR="009D6225" w:rsidRDefault="009D6225">
      <w:pPr>
        <w:rPr>
          <w:color w:val="000000"/>
        </w:rPr>
      </w:pPr>
    </w:p>
    <w:p w:rsidR="009D6225" w:rsidRDefault="009D6225">
      <w:pPr>
        <w:pStyle w:val="4"/>
        <w:jc w:val="left"/>
        <w:rPr>
          <w:color w:val="000000"/>
        </w:rPr>
      </w:pPr>
      <w:r>
        <w:rPr>
          <w:color w:val="000000"/>
        </w:rPr>
        <w:t xml:space="preserve">Який орган здійснював реєстрацію акціонерів для участі в загальних зборах акціонерів останнього разу?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6225">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Реєстраційна комісія, призначена особою, що скликала загальні збори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Акціонери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Депозитарна установа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Інше (запишіть): Додаткової iнформацiї немає.</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r>
    </w:tbl>
    <w:p w:rsidR="009D6225" w:rsidRDefault="009D6225">
      <w:pPr>
        <w:rPr>
          <w:color w:val="000000"/>
        </w:rPr>
      </w:pPr>
    </w:p>
    <w:p w:rsidR="009D6225" w:rsidRDefault="009D6225">
      <w:pPr>
        <w:pStyle w:val="4"/>
        <w:jc w:val="left"/>
        <w:rPr>
          <w:color w:val="000000"/>
        </w:rPr>
      </w:pPr>
      <w:r>
        <w:rPr>
          <w:color w:val="000000"/>
        </w:rPr>
        <w:t>Який орган здійснював контроль за станом реєстрації акціонерів або їх представників для участі в останніх загальних зборах (за наявності контролю)?</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6225">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Національна комісія з цінних паперів та фондового ринку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Акціонери, які володіють у сукупності більше ніж 10 відсотків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bl>
    <w:p w:rsidR="009D6225" w:rsidRDefault="009D6225">
      <w:pPr>
        <w:rPr>
          <w:color w:val="000000"/>
        </w:rPr>
      </w:pPr>
    </w:p>
    <w:p w:rsidR="009D6225" w:rsidRDefault="009D6225">
      <w:pPr>
        <w:pStyle w:val="4"/>
        <w:jc w:val="left"/>
        <w:rPr>
          <w:color w:val="000000"/>
        </w:rPr>
      </w:pPr>
      <w:r>
        <w:rPr>
          <w:color w:val="000000"/>
        </w:rPr>
        <w:t xml:space="preserve">У який спосіб відбувалось голосування з питань порядку денного на загальних зборах останнього разу?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6225">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Підняттям карток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Бюлетенями (таємне голосування)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Підняттям рук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Інше (запишіть): Додаткової iнформацiї немає.</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r>
    </w:tbl>
    <w:p w:rsidR="009D6225" w:rsidRDefault="009D6225">
      <w:pPr>
        <w:rPr>
          <w:color w:val="000000"/>
        </w:rPr>
      </w:pPr>
    </w:p>
    <w:p w:rsidR="009D6225" w:rsidRDefault="009D6225">
      <w:pPr>
        <w:pStyle w:val="4"/>
        <w:jc w:val="left"/>
        <w:rPr>
          <w:color w:val="000000"/>
        </w:rPr>
      </w:pPr>
      <w:r>
        <w:rPr>
          <w:color w:val="000000"/>
        </w:rPr>
        <w:t xml:space="preserve">Які були основні причини скликання останніх позачергових зборів у звітному періоді?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6225">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Реорганізація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Додатковий випуск акцій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Унесення змін до статуту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Прийняття рішення про збільшення статутного капіталу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Прийняття рішення про зменьшення статутного капіталу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Обрання або припинення повноважень голови та членів наглядової ради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Обрання або припинення повноважень членів виконавчого органу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Обрання або припинення повноважень членів ревізійної комісії (ревізора)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Делегування додаткових повноважень наглядовій раді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Інше (запишіть): Не скликались.</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9965"/>
        <w:gridCol w:w="360"/>
      </w:tblGrid>
      <w:tr w:rsidR="009D6225">
        <w:tc>
          <w:tcPr>
            <w:tcW w:w="0" w:type="auto"/>
            <w:tcMar>
              <w:top w:w="60" w:type="dxa"/>
              <w:left w:w="60" w:type="dxa"/>
              <w:bottom w:w="60" w:type="dxa"/>
              <w:right w:w="60" w:type="dxa"/>
            </w:tcMar>
            <w:vAlign w:val="center"/>
          </w:tcPr>
          <w:p w:rsidR="009D6225" w:rsidRDefault="009D6225">
            <w:pPr>
              <w:rPr>
                <w:b/>
                <w:bCs/>
                <w:color w:val="000000"/>
              </w:rPr>
            </w:pPr>
            <w:r>
              <w:rPr>
                <w:b/>
                <w:bCs/>
                <w:color w:val="000000"/>
              </w:rPr>
              <w:t xml:space="preserve">Чи проводились у звітному році загальні збори акціонерів у формі заочного голосування? (так/ні) </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Ні</w:t>
            </w:r>
          </w:p>
        </w:tc>
      </w:tr>
    </w:tbl>
    <w:p w:rsidR="009D6225" w:rsidRDefault="009D6225">
      <w:pPr>
        <w:pStyle w:val="3"/>
        <w:rPr>
          <w:color w:val="000000"/>
        </w:rPr>
      </w:pPr>
      <w:r>
        <w:rPr>
          <w:color w:val="000000"/>
        </w:rPr>
        <w:t>ОРГАНИ УПРАВЛІННЯ</w:t>
      </w:r>
    </w:p>
    <w:p w:rsidR="009D6225" w:rsidRDefault="009D6225">
      <w:pPr>
        <w:pStyle w:val="4"/>
        <w:jc w:val="left"/>
        <w:rPr>
          <w:color w:val="000000"/>
        </w:rPr>
      </w:pPr>
      <w:r>
        <w:rPr>
          <w:color w:val="000000"/>
        </w:rPr>
        <w:t>Який склад наглядової ради (за наявності)?</w:t>
      </w:r>
    </w:p>
    <w:tbl>
      <w:tblPr>
        <w:tblW w:w="5000" w:type="pct"/>
        <w:tblCellMar>
          <w:top w:w="15" w:type="dxa"/>
          <w:left w:w="15" w:type="dxa"/>
          <w:bottom w:w="15" w:type="dxa"/>
          <w:right w:w="15" w:type="dxa"/>
        </w:tblCellMar>
        <w:tblLook w:val="0000" w:firstRow="0" w:lastRow="0" w:firstColumn="0" w:lastColumn="0" w:noHBand="0" w:noVBand="0"/>
      </w:tblPr>
      <w:tblGrid>
        <w:gridCol w:w="8776"/>
        <w:gridCol w:w="1549"/>
      </w:tblGrid>
      <w:tr w:rsidR="009D6225">
        <w:tc>
          <w:tcPr>
            <w:tcW w:w="42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(осіб)</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Кількість членів наглядової ради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Кількість представників акціонерів, що працюють у товаристві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Кількість представників держави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Кількість представників акціонерів, що володіють більше 10 відсотків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Кількість представників акціонерів, що володіють меньше 10 відсотків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Кількість представників акціонерів - юридичних осіб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bl>
    <w:p w:rsidR="009D6225" w:rsidRDefault="009D6225">
      <w:pPr>
        <w:rPr>
          <w:color w:val="000000"/>
        </w:rPr>
      </w:pPr>
    </w:p>
    <w:p w:rsidR="009D6225" w:rsidRDefault="009D6225">
      <w:pPr>
        <w:pStyle w:val="4"/>
        <w:jc w:val="left"/>
        <w:rPr>
          <w:color w:val="000000"/>
        </w:rPr>
      </w:pPr>
      <w:r>
        <w:rPr>
          <w:color w:val="000000"/>
        </w:rPr>
        <w:t>Чи проводила наглядова рада самооцінку?</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6225">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Складу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Організації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Інше (запишить)</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xml:space="preserve">Самооцiнка не проводилась </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Самооцiнка не проводилась</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085"/>
        <w:gridCol w:w="240"/>
      </w:tblGrid>
      <w:tr w:rsidR="009D6225">
        <w:tc>
          <w:tcPr>
            <w:tcW w:w="0" w:type="auto"/>
            <w:tcMar>
              <w:top w:w="60" w:type="dxa"/>
              <w:left w:w="60" w:type="dxa"/>
              <w:bottom w:w="60" w:type="dxa"/>
              <w:right w:w="60" w:type="dxa"/>
            </w:tcMar>
            <w:vAlign w:val="center"/>
          </w:tcPr>
          <w:p w:rsidR="009D6225" w:rsidRDefault="009D6225">
            <w:pPr>
              <w:rPr>
                <w:b/>
                <w:bCs/>
                <w:color w:val="000000"/>
              </w:rPr>
            </w:pPr>
            <w:r>
              <w:rPr>
                <w:b/>
                <w:bCs/>
                <w:color w:val="000000"/>
              </w:rPr>
              <w:t xml:space="preserve">Скільки разів на рік у середньому відбувалося засідання наглядової ради протягом останніх трьох років? </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4</w:t>
            </w:r>
          </w:p>
        </w:tc>
      </w:tr>
    </w:tbl>
    <w:p w:rsidR="009D6225" w:rsidRDefault="009D6225">
      <w:pPr>
        <w:rPr>
          <w:color w:val="000000"/>
        </w:rPr>
      </w:pPr>
    </w:p>
    <w:p w:rsidR="009D6225" w:rsidRDefault="009D6225">
      <w:pPr>
        <w:pStyle w:val="4"/>
        <w:jc w:val="left"/>
        <w:rPr>
          <w:color w:val="000000"/>
        </w:rPr>
      </w:pPr>
      <w:r>
        <w:rPr>
          <w:color w:val="000000"/>
        </w:rPr>
        <w:t xml:space="preserve">Які саме комітети створено в складі наглядової ради (за наявності)?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6225">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Стратегічного планування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Аудиторський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З питань призначень і винагород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Інвестиційний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Інші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Комiтети не створювались</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Інші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Комiтети не створювались</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6225">
        <w:tc>
          <w:tcPr>
            <w:tcW w:w="0" w:type="auto"/>
            <w:tcBorders>
              <w:top w:val="nil"/>
              <w:left w:val="nil"/>
              <w:bottom w:val="nil"/>
              <w:right w:val="nil"/>
            </w:tcBorders>
            <w:tcMar>
              <w:top w:w="60" w:type="dxa"/>
              <w:left w:w="60" w:type="dxa"/>
              <w:bottom w:w="60" w:type="dxa"/>
              <w:right w:w="60" w:type="dxa"/>
            </w:tcMar>
          </w:tcPr>
          <w:p w:rsidR="009D6225" w:rsidRDefault="009D6225">
            <w:pPr>
              <w:rPr>
                <w:color w:val="000000"/>
              </w:rPr>
            </w:pPr>
            <w:r>
              <w:rPr>
                <w:color w:val="000000"/>
              </w:rPr>
              <w:t>Комiтети не створювались</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9965"/>
        <w:gridCol w:w="360"/>
      </w:tblGrid>
      <w:tr w:rsidR="009D6225">
        <w:tc>
          <w:tcPr>
            <w:tcW w:w="0" w:type="auto"/>
            <w:tcMar>
              <w:top w:w="60" w:type="dxa"/>
              <w:left w:w="60" w:type="dxa"/>
              <w:bottom w:w="60" w:type="dxa"/>
              <w:right w:w="60" w:type="dxa"/>
            </w:tcMar>
            <w:vAlign w:val="center"/>
          </w:tcPr>
          <w:p w:rsidR="009D6225" w:rsidRDefault="009D6225">
            <w:pPr>
              <w:rPr>
                <w:b/>
                <w:bCs/>
                <w:color w:val="000000"/>
              </w:rPr>
            </w:pPr>
            <w:r>
              <w:rPr>
                <w:b/>
                <w:bCs/>
                <w:color w:val="000000"/>
              </w:rPr>
              <w:t>Чи створено в акціонерному товаристві спеціальну посаду корпоративного секретаря? (так/ні)</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Ні</w:t>
            </w:r>
          </w:p>
        </w:tc>
      </w:tr>
    </w:tbl>
    <w:p w:rsidR="009D6225" w:rsidRDefault="009D6225">
      <w:pPr>
        <w:rPr>
          <w:color w:val="000000"/>
        </w:rPr>
      </w:pPr>
    </w:p>
    <w:p w:rsidR="009D6225" w:rsidRDefault="009D6225">
      <w:pPr>
        <w:pStyle w:val="4"/>
        <w:jc w:val="left"/>
        <w:rPr>
          <w:color w:val="000000"/>
        </w:rPr>
      </w:pPr>
      <w:r>
        <w:rPr>
          <w:color w:val="000000"/>
        </w:rPr>
        <w:t xml:space="preserve">Яким чином визначається розмір винагороди членів наглядової ради?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6225">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Винагорода є фіксованою сумою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Винагорода є відсотком від чистого прибутку або збільшення ринкової вартості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Винагорода виплачується у вигляді цінних паперів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Члени наглядової ради не отримують винагороди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Додаткової iнформацiї немає.</w:t>
            </w:r>
          </w:p>
        </w:tc>
      </w:tr>
    </w:tbl>
    <w:p w:rsidR="009D6225" w:rsidRDefault="009D6225">
      <w:pPr>
        <w:rPr>
          <w:color w:val="000000"/>
        </w:rPr>
      </w:pPr>
    </w:p>
    <w:p w:rsidR="009D6225" w:rsidRDefault="009D6225">
      <w:pPr>
        <w:pStyle w:val="4"/>
        <w:jc w:val="left"/>
        <w:rPr>
          <w:color w:val="000000"/>
        </w:rPr>
      </w:pPr>
      <w:r>
        <w:rPr>
          <w:color w:val="000000"/>
        </w:rPr>
        <w:t xml:space="preserve">Які з вимог до членів наглядової ради викладені у внутрішніх документах акціонерного товариства?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6225">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Галузеві знання і досвід роботи в галузі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Знання у сфері фінансів і менеджменту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Особисті якості (чесність, відповідальність)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Відсутність конфлікту інтересів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Граничний вік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Відсутні будь-які вимоги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Інше (запишіть): Додаткової iнформацiї немає.</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bl>
    <w:p w:rsidR="009D6225" w:rsidRDefault="009D6225">
      <w:pPr>
        <w:rPr>
          <w:color w:val="000000"/>
        </w:rPr>
      </w:pPr>
    </w:p>
    <w:p w:rsidR="009D6225" w:rsidRDefault="009D6225">
      <w:pPr>
        <w:pStyle w:val="4"/>
        <w:jc w:val="left"/>
        <w:rPr>
          <w:color w:val="000000"/>
        </w:rPr>
      </w:pPr>
      <w:r>
        <w:rPr>
          <w:color w:val="000000"/>
        </w:rPr>
        <w:t xml:space="preserve">Коли останній раз було обрано нового члена наглядової ради, яким чином він ознайомився зі своїми правами та обов'язками?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6225">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Новий член наглядової ради самостійно ознайомився із змістом внутрішніх документів акціонерного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Було проведено засідання наглядової ради, на якому нового члена наглядової ради ознайомили з його правами та обов'язками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Для нового члена наглядової ради було організовано спеціальне навчання (з корпоративного управління або фінансового менеджменту)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Усіх членів наглядової ради було переобрано на повторний строк або не було обрано нового члена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Додаткової iнформацiї немає.</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8314"/>
        <w:gridCol w:w="2011"/>
      </w:tblGrid>
      <w:tr w:rsidR="009D6225">
        <w:tc>
          <w:tcPr>
            <w:tcW w:w="0" w:type="auto"/>
            <w:tcMar>
              <w:top w:w="60" w:type="dxa"/>
              <w:left w:w="60" w:type="dxa"/>
              <w:bottom w:w="60" w:type="dxa"/>
              <w:right w:w="60" w:type="dxa"/>
            </w:tcMar>
            <w:vAlign w:val="center"/>
          </w:tcPr>
          <w:p w:rsidR="009D6225" w:rsidRDefault="009D6225">
            <w:pPr>
              <w:rPr>
                <w:b/>
                <w:bCs/>
                <w:color w:val="000000"/>
              </w:rPr>
            </w:pPr>
            <w:r>
              <w:rPr>
                <w:b/>
                <w:bCs/>
                <w:color w:val="000000"/>
              </w:rPr>
              <w:t>Чи створено у вашому акціонерному товаристві ревізійну комісію або введено посаду ревізора? (так, створено ревізійну комісію / так, введено посаду ревізора / ні)</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так, створено ревізійну комісію</w:t>
            </w:r>
          </w:p>
        </w:tc>
      </w:tr>
    </w:tbl>
    <w:p w:rsidR="009D6225" w:rsidRDefault="009D6225">
      <w:pPr>
        <w:pStyle w:val="4"/>
        <w:jc w:val="left"/>
        <w:rPr>
          <w:color w:val="000000"/>
        </w:rPr>
      </w:pPr>
      <w:r>
        <w:rPr>
          <w:color w:val="000000"/>
        </w:rPr>
        <w:t>Якщо в товаристві створено ревізійну комісію:</w:t>
      </w:r>
    </w:p>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6225">
        <w:tc>
          <w:tcPr>
            <w:tcW w:w="0" w:type="auto"/>
            <w:tcMar>
              <w:top w:w="60" w:type="dxa"/>
              <w:left w:w="60" w:type="dxa"/>
              <w:bottom w:w="60" w:type="dxa"/>
              <w:right w:w="60" w:type="dxa"/>
            </w:tcMar>
            <w:vAlign w:val="center"/>
          </w:tcPr>
          <w:p w:rsidR="009D6225" w:rsidRDefault="009D6225">
            <w:pPr>
              <w:rPr>
                <w:b/>
                <w:bCs/>
                <w:color w:val="000000"/>
              </w:rPr>
            </w:pPr>
            <w:r>
              <w:rPr>
                <w:b/>
                <w:bCs/>
                <w:color w:val="000000"/>
              </w:rPr>
              <w:t>кількість членів ревізійної комісії 3 осіб;</w:t>
            </w:r>
          </w:p>
        </w:tc>
      </w:tr>
      <w:tr w:rsidR="009D6225">
        <w:tc>
          <w:tcPr>
            <w:tcW w:w="0" w:type="auto"/>
            <w:tcMar>
              <w:top w:w="60" w:type="dxa"/>
              <w:left w:w="60" w:type="dxa"/>
              <w:bottom w:w="60" w:type="dxa"/>
              <w:right w:w="60" w:type="dxa"/>
            </w:tcMar>
            <w:vAlign w:val="center"/>
          </w:tcPr>
          <w:p w:rsidR="009D6225" w:rsidRDefault="009D6225">
            <w:pPr>
              <w:rPr>
                <w:b/>
                <w:bCs/>
                <w:color w:val="000000"/>
              </w:rPr>
            </w:pPr>
            <w:r>
              <w:rPr>
                <w:b/>
                <w:bCs/>
                <w:color w:val="000000"/>
              </w:rPr>
              <w:t>Скільки разів на рік у середньому відбувалося засідання ревізійної комісії протягом останніх трьох років? 1</w:t>
            </w:r>
          </w:p>
        </w:tc>
      </w:tr>
    </w:tbl>
    <w:p w:rsidR="009D6225" w:rsidRDefault="009D6225">
      <w:pPr>
        <w:rPr>
          <w:color w:val="000000"/>
        </w:rPr>
      </w:pPr>
    </w:p>
    <w:p w:rsidR="009D6225" w:rsidRDefault="009D6225">
      <w:pPr>
        <w:pStyle w:val="4"/>
        <w:jc w:val="left"/>
        <w:rPr>
          <w:color w:val="000000"/>
        </w:rPr>
      </w:pPr>
      <w:r>
        <w:rPr>
          <w:color w:val="000000"/>
        </w:rPr>
        <w:t xml:space="preserve">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 </w:t>
      </w:r>
    </w:p>
    <w:tbl>
      <w:tblPr>
        <w:tblW w:w="5000" w:type="pct"/>
        <w:tblCellMar>
          <w:top w:w="15" w:type="dxa"/>
          <w:left w:w="15" w:type="dxa"/>
          <w:bottom w:w="15" w:type="dxa"/>
          <w:right w:w="15" w:type="dxa"/>
        </w:tblCellMar>
        <w:tblLook w:val="0000" w:firstRow="0" w:lastRow="0" w:firstColumn="0" w:lastColumn="0" w:noHBand="0" w:noVBand="0"/>
      </w:tblPr>
      <w:tblGrid>
        <w:gridCol w:w="5511"/>
        <w:gridCol w:w="1085"/>
        <w:gridCol w:w="1096"/>
        <w:gridCol w:w="1251"/>
        <w:gridCol w:w="1382"/>
      </w:tblGrid>
      <w:tr w:rsidR="009D6225">
        <w:tc>
          <w:tcPr>
            <w:tcW w:w="2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 xml:space="preserve">Загальні збори акціонерів </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 xml:space="preserve">Наглядова рада </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 xml:space="preserve">Виконавчий орган </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 xml:space="preserve">Не належить до компетенції жодного органу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Визначення основних напрямів діяльності (стратегії)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Затвердження планів діяльності (бізнес-планів)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Затвердження річного фінансового звіту або балансу, або бюджету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Обрання та припинення повноважень голови та членів виконавчого органу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Обрання та припинення повноважень голови та членів наглядової ради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Обрання та припинення повноважень голови та членів ревізійної комісії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Визначення розміру винагороди для голови та членів виконавчого органу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Визначення розміру винагороди для голови та членів наглядової ради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Прийняття рішення про притягнення до майнової відповідальності членів виконавчого органу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Прийняття рішення про додатковий випуск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Прийняття рішення про викуп, реалізацію та розміщення власних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Затвердження зовнішнього аудитора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Затвердження договорів, щодо яких існує конфлікт інтересів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6225">
        <w:tc>
          <w:tcPr>
            <w:tcW w:w="0" w:type="auto"/>
            <w:tcMar>
              <w:top w:w="60" w:type="dxa"/>
              <w:left w:w="60" w:type="dxa"/>
              <w:bottom w:w="60" w:type="dxa"/>
              <w:right w:w="60" w:type="dxa"/>
            </w:tcMar>
            <w:vAlign w:val="center"/>
          </w:tcPr>
          <w:p w:rsidR="009D6225" w:rsidRDefault="009D6225">
            <w:pPr>
              <w:rPr>
                <w:b/>
                <w:bCs/>
                <w:color w:val="000000"/>
              </w:rPr>
            </w:pPr>
            <w:r>
              <w:rPr>
                <w:b/>
                <w:bCs/>
                <w:color w:val="000000"/>
              </w:rPr>
              <w:t>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 Так</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6225">
        <w:tc>
          <w:tcPr>
            <w:tcW w:w="0" w:type="auto"/>
            <w:tcMar>
              <w:top w:w="60" w:type="dxa"/>
              <w:left w:w="60" w:type="dxa"/>
              <w:bottom w:w="60" w:type="dxa"/>
              <w:right w:w="60" w:type="dxa"/>
            </w:tcMar>
            <w:vAlign w:val="center"/>
          </w:tcPr>
          <w:p w:rsidR="009D6225" w:rsidRDefault="009D6225">
            <w:pPr>
              <w:rPr>
                <w:b/>
                <w:bCs/>
                <w:color w:val="000000"/>
              </w:rPr>
            </w:pPr>
            <w:r>
              <w:rPr>
                <w:b/>
                <w:bCs/>
                <w:color w:val="000000"/>
              </w:rPr>
              <w:t>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осіб та обов'язком діяти в інтересах акціонерного товариства?(так/ні) Ні</w:t>
            </w:r>
          </w:p>
        </w:tc>
      </w:tr>
    </w:tbl>
    <w:p w:rsidR="009D6225" w:rsidRDefault="009D6225">
      <w:pPr>
        <w:rPr>
          <w:color w:val="000000"/>
        </w:rPr>
      </w:pPr>
      <w:r>
        <w:rPr>
          <w:color w:val="000000"/>
        </w:rPr>
        <w:br/>
      </w:r>
    </w:p>
    <w:p w:rsidR="009D6225" w:rsidRDefault="009D6225">
      <w:pPr>
        <w:pStyle w:val="4"/>
        <w:jc w:val="left"/>
        <w:rPr>
          <w:color w:val="000000"/>
        </w:rPr>
      </w:pPr>
      <w:r>
        <w:rPr>
          <w:color w:val="000000"/>
        </w:rPr>
        <w:t xml:space="preserve">Які документи існують у вашому акціонерному товаристві?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6225">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Положення про загальні збори акціонерів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Положення про наглядову раду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Положення про виконавчий орган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Положення про посадових осіб акціонерного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Положення про ревізійну комісію (або ревізора)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Положення про акції акціонерного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Положення про порядок розподілу прибутку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Товариство у своїй дiяльностi керується Статутом.</w:t>
            </w:r>
          </w:p>
        </w:tc>
      </w:tr>
    </w:tbl>
    <w:p w:rsidR="009D6225" w:rsidRDefault="009D6225">
      <w:pPr>
        <w:rPr>
          <w:color w:val="000000"/>
        </w:rPr>
      </w:pPr>
    </w:p>
    <w:p w:rsidR="009D6225" w:rsidRDefault="009D6225">
      <w:pPr>
        <w:pStyle w:val="4"/>
        <w:jc w:val="left"/>
        <w:rPr>
          <w:color w:val="000000"/>
        </w:rPr>
      </w:pPr>
      <w:r>
        <w:rPr>
          <w:color w:val="000000"/>
        </w:rPr>
        <w:t>Яким чином акціонери можуть отримати таку інформацію про діяльність вашого акціонерного товариства?</w:t>
      </w:r>
    </w:p>
    <w:tbl>
      <w:tblPr>
        <w:tblW w:w="5000" w:type="pct"/>
        <w:tblCellMar>
          <w:top w:w="15" w:type="dxa"/>
          <w:left w:w="15" w:type="dxa"/>
          <w:bottom w:w="15" w:type="dxa"/>
          <w:right w:w="15" w:type="dxa"/>
        </w:tblCellMar>
        <w:tblLook w:val="0000" w:firstRow="0" w:lastRow="0" w:firstColumn="0" w:lastColumn="0" w:noHBand="0" w:noVBand="0"/>
      </w:tblPr>
      <w:tblGrid>
        <w:gridCol w:w="2794"/>
        <w:gridCol w:w="1811"/>
        <w:gridCol w:w="1814"/>
        <w:gridCol w:w="1407"/>
        <w:gridCol w:w="1139"/>
        <w:gridCol w:w="1360"/>
      </w:tblGrid>
      <w:tr w:rsidR="009D6225">
        <w:tc>
          <w:tcPr>
            <w:tcW w:w="1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Інформація розповсюджується на загальних зборах</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 xml:space="preserve">Публікується у пресі, оприлюднюється в загальнодоступній інформаційній базі даних НКЦПФР про ринок цінних паперів </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Документи надаються для ознайомлення безпосередньо в акціонерному товаристві</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Копії документів надаються на запит акціонера</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Інформація розміщується на власній інтернет-сторінці акціонерного товариства</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Фінансова звітність, результати діяльності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Інформація про акціонерів, які володіють 10 відсотків та більше статутного капіталу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Інформація про склад органів управління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Статут та внутрішні документи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Протоколи загальних зборів акціонерів після їх проведення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Так</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Розмір винагороди посадових осіб акціонерного товариства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Ні</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6225">
        <w:tc>
          <w:tcPr>
            <w:tcW w:w="0" w:type="auto"/>
            <w:tcMar>
              <w:top w:w="60" w:type="dxa"/>
              <w:left w:w="60" w:type="dxa"/>
              <w:bottom w:w="60" w:type="dxa"/>
              <w:right w:w="60" w:type="dxa"/>
            </w:tcMar>
            <w:vAlign w:val="center"/>
          </w:tcPr>
          <w:p w:rsidR="009D6225" w:rsidRDefault="009D6225">
            <w:pPr>
              <w:rPr>
                <w:b/>
                <w:bCs/>
                <w:color w:val="000000"/>
              </w:rPr>
            </w:pPr>
            <w:r>
              <w:rPr>
                <w:b/>
                <w:bCs/>
                <w:color w:val="000000"/>
              </w:rPr>
              <w:t>Чи готує акціонерне товариство фінансову звітність у відповідності до міжнародних стандартів фінансової звітності? (так/ні) Ні</w:t>
            </w:r>
          </w:p>
        </w:tc>
      </w:tr>
    </w:tbl>
    <w:p w:rsidR="009D6225" w:rsidRDefault="009D6225">
      <w:pPr>
        <w:rPr>
          <w:color w:val="000000"/>
        </w:rPr>
      </w:pPr>
    </w:p>
    <w:p w:rsidR="009D6225" w:rsidRDefault="009D6225">
      <w:pPr>
        <w:pStyle w:val="4"/>
        <w:jc w:val="left"/>
        <w:rPr>
          <w:color w:val="000000"/>
        </w:rPr>
      </w:pPr>
      <w:r>
        <w:rPr>
          <w:color w:val="000000"/>
        </w:rPr>
        <w:t>Скільки разів на рік у середньому проводилися аудиторські перевірки акціонерного товариства зовнішнім аудитором протягом останніх трьох років?</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6225">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Не проводились взагалі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Менше ніж раз на рік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Раз на рік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Частіше ніж раз на рік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bl>
    <w:p w:rsidR="009D6225" w:rsidRDefault="009D6225">
      <w:pPr>
        <w:rPr>
          <w:color w:val="000000"/>
        </w:rPr>
      </w:pPr>
    </w:p>
    <w:p w:rsidR="009D6225" w:rsidRDefault="009D6225">
      <w:pPr>
        <w:pStyle w:val="4"/>
        <w:jc w:val="left"/>
        <w:rPr>
          <w:color w:val="000000"/>
        </w:rPr>
      </w:pPr>
      <w:r>
        <w:rPr>
          <w:color w:val="000000"/>
        </w:rPr>
        <w:t xml:space="preserve">Який орган приймав рішення про затвердження зовнішнього аудитора?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6225">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Загальні збори акціонерів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Наглядова рада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Виконавчий орган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Інше (запишіть)</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Додаткової iнформацiї немає.</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6225">
        <w:tc>
          <w:tcPr>
            <w:tcW w:w="0" w:type="auto"/>
            <w:tcMar>
              <w:top w:w="60" w:type="dxa"/>
              <w:left w:w="60" w:type="dxa"/>
              <w:bottom w:w="60" w:type="dxa"/>
              <w:right w:w="60" w:type="dxa"/>
            </w:tcMar>
            <w:vAlign w:val="center"/>
          </w:tcPr>
          <w:p w:rsidR="009D6225" w:rsidRDefault="009D6225">
            <w:pPr>
              <w:rPr>
                <w:b/>
                <w:bCs/>
                <w:color w:val="000000"/>
              </w:rPr>
            </w:pPr>
            <w:r>
              <w:rPr>
                <w:b/>
                <w:bCs/>
                <w:color w:val="000000"/>
              </w:rPr>
              <w:t>Чи змінювало акціонерне товариство зовнішнього аудитора протягом останніх трьох років? (так/ні) Так</w:t>
            </w:r>
          </w:p>
        </w:tc>
      </w:tr>
    </w:tbl>
    <w:p w:rsidR="009D6225" w:rsidRDefault="009D6225">
      <w:pPr>
        <w:rPr>
          <w:color w:val="000000"/>
        </w:rPr>
      </w:pPr>
    </w:p>
    <w:p w:rsidR="009D6225" w:rsidRDefault="009D6225">
      <w:pPr>
        <w:pStyle w:val="4"/>
        <w:jc w:val="left"/>
        <w:rPr>
          <w:color w:val="000000"/>
        </w:rPr>
      </w:pPr>
      <w:r>
        <w:rPr>
          <w:color w:val="000000"/>
        </w:rPr>
        <w:t xml:space="preserve">З якої причини було змінено аудитора?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6225">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Не задовольняв професійний рівень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Не задовольняли умови договору з аудитором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Аудитора було змінено на вимогу акціонерів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Додаткової iнформацiї немає.</w:t>
            </w:r>
          </w:p>
        </w:tc>
      </w:tr>
    </w:tbl>
    <w:p w:rsidR="009D6225" w:rsidRDefault="009D6225">
      <w:pPr>
        <w:rPr>
          <w:color w:val="000000"/>
        </w:rPr>
      </w:pPr>
    </w:p>
    <w:p w:rsidR="009D6225" w:rsidRDefault="009D6225">
      <w:pPr>
        <w:pStyle w:val="4"/>
        <w:jc w:val="left"/>
        <w:rPr>
          <w:color w:val="000000"/>
        </w:rPr>
      </w:pPr>
      <w:r>
        <w:rPr>
          <w:color w:val="000000"/>
        </w:rPr>
        <w:t xml:space="preserve">Який орган здійснював перевірки фінансово-господарської діяльності акціонерного товариства в минулому році? </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6225">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Ревізійна комісія (ревізор)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Наглядова рада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Відділ внутрішнього аудиту акціонерного товариства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Стороння компанія або сторонній консультант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Перевірки не проводились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Інше (запишіть)</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Додаткової iнформацiї немає.</w:t>
            </w:r>
          </w:p>
        </w:tc>
      </w:tr>
    </w:tbl>
    <w:p w:rsidR="009D6225" w:rsidRDefault="009D6225">
      <w:pPr>
        <w:rPr>
          <w:color w:val="000000"/>
        </w:rPr>
      </w:pPr>
    </w:p>
    <w:p w:rsidR="009D6225" w:rsidRDefault="009D6225">
      <w:pPr>
        <w:pStyle w:val="4"/>
        <w:jc w:val="left"/>
        <w:rPr>
          <w:color w:val="000000"/>
        </w:rPr>
      </w:pPr>
      <w:r>
        <w:rPr>
          <w:color w:val="000000"/>
        </w:rPr>
        <w:t>З ініціативи якого органу ревізійна комісія (ревізор) проводила перевірку останнього разу?</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6225">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З власної ініціативи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За дорученням загальних зборів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За дорученням наглядової ради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За зверненням виконавчого органу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На вимогу акціонерів, які в сукупності володіють понад 10 відсотків голосів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Інше (запишіть) </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Додаткової iнформацiї немає.</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6225">
        <w:tc>
          <w:tcPr>
            <w:tcW w:w="0" w:type="auto"/>
            <w:tcMar>
              <w:top w:w="60" w:type="dxa"/>
              <w:left w:w="60" w:type="dxa"/>
              <w:bottom w:w="60" w:type="dxa"/>
              <w:right w:w="60" w:type="dxa"/>
            </w:tcMar>
            <w:vAlign w:val="center"/>
          </w:tcPr>
          <w:p w:rsidR="009D6225" w:rsidRDefault="009D6225">
            <w:pPr>
              <w:rPr>
                <w:b/>
                <w:bCs/>
                <w:color w:val="000000"/>
              </w:rPr>
            </w:pPr>
            <w:r>
              <w:rPr>
                <w:b/>
                <w:bCs/>
                <w:color w:val="000000"/>
              </w:rPr>
              <w:t>Чи отримувало ваше акціонерне товариство протягом останнього року платні послуги консультантів у сфері корпоративного управління чи фінансового менеджменту? (так/ні) Ні</w:t>
            </w:r>
          </w:p>
        </w:tc>
      </w:tr>
    </w:tbl>
    <w:p w:rsidR="009D6225" w:rsidRDefault="009D6225">
      <w:pPr>
        <w:pStyle w:val="3"/>
        <w:rPr>
          <w:color w:val="000000"/>
        </w:rPr>
      </w:pPr>
      <w:r>
        <w:rPr>
          <w:color w:val="000000"/>
        </w:rPr>
        <w:t>ЗАЛУЧЕННЯ ІНВЕСТИЦІЙ ТА ВДОСКОНАЛЕННЯ ПРАКТИКИ КОРПОРАТИВНОГО УПРАВЛІННЯ</w:t>
      </w:r>
    </w:p>
    <w:p w:rsidR="009D6225" w:rsidRDefault="009D6225">
      <w:pPr>
        <w:pStyle w:val="4"/>
        <w:jc w:val="left"/>
        <w:rPr>
          <w:color w:val="000000"/>
        </w:rPr>
      </w:pPr>
      <w:r>
        <w:rPr>
          <w:color w:val="000000"/>
        </w:rPr>
        <w:t>Чи планує ваше акціонерне товариство залучити інвестиції кожним з цих способів протягом наступних трьох років?</w:t>
      </w:r>
    </w:p>
    <w:tbl>
      <w:tblPr>
        <w:tblW w:w="5000" w:type="pct"/>
        <w:tblCellMar>
          <w:top w:w="15" w:type="dxa"/>
          <w:left w:w="15" w:type="dxa"/>
          <w:bottom w:w="15" w:type="dxa"/>
          <w:right w:w="15" w:type="dxa"/>
        </w:tblCellMar>
        <w:tblLook w:val="0000" w:firstRow="0" w:lastRow="0" w:firstColumn="0" w:lastColumn="0" w:noHBand="0" w:noVBand="0"/>
      </w:tblPr>
      <w:tblGrid>
        <w:gridCol w:w="7227"/>
        <w:gridCol w:w="1549"/>
        <w:gridCol w:w="1549"/>
      </w:tblGrid>
      <w:tr w:rsidR="009D6225">
        <w:tc>
          <w:tcPr>
            <w:tcW w:w="3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Так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Випуск акцій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Випуск депозитарних розписок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Випуск облігацій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Кредити банків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Фінансування з державного і місцевих бюджетів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Інше (запишіть): Додаткової iнформацiї немає.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r>
    </w:tbl>
    <w:p w:rsidR="009D6225" w:rsidRDefault="009D6225">
      <w:pPr>
        <w:rPr>
          <w:color w:val="000000"/>
        </w:rPr>
      </w:pPr>
    </w:p>
    <w:p w:rsidR="009D6225" w:rsidRDefault="009D6225">
      <w:pPr>
        <w:pStyle w:val="4"/>
        <w:jc w:val="left"/>
        <w:rPr>
          <w:color w:val="000000"/>
        </w:rPr>
      </w:pPr>
      <w:r>
        <w:rPr>
          <w:color w:val="000000"/>
        </w:rPr>
        <w:t xml:space="preserve">Чи планує ваше акціонерне товариство залучити іноземні інвестиції протягом наступних трьох років*? </w:t>
      </w:r>
    </w:p>
    <w:tbl>
      <w:tblPr>
        <w:tblW w:w="5000" w:type="pct"/>
        <w:tblCellMar>
          <w:top w:w="15" w:type="dxa"/>
          <w:left w:w="15" w:type="dxa"/>
          <w:bottom w:w="15" w:type="dxa"/>
          <w:right w:w="15" w:type="dxa"/>
        </w:tblCellMar>
        <w:tblLook w:val="0000" w:firstRow="0" w:lastRow="0" w:firstColumn="0" w:lastColumn="0" w:noHBand="0" w:noVBand="0"/>
      </w:tblPr>
      <w:tblGrid>
        <w:gridCol w:w="8776"/>
        <w:gridCol w:w="1549"/>
      </w:tblGrid>
      <w:tr w:rsidR="009D6225">
        <w:tc>
          <w:tcPr>
            <w:tcW w:w="42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Так, уже ведемо переговори з потенційним інвестором </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Так, плануємо розпочати переговори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Так, плануємо розпочати переговори в наступному році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Так, плануємо розпочати переговори протягом двох років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Ні, не плануємо залучати іноземні інвестиції протягом наступних трьох років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9D6225" w:rsidRDefault="009D6225">
            <w:pPr>
              <w:rPr>
                <w:color w:val="000000"/>
                <w:sz w:val="20"/>
                <w:szCs w:val="20"/>
              </w:rPr>
            </w:pPr>
            <w:r>
              <w:rPr>
                <w:color w:val="000000"/>
                <w:sz w:val="20"/>
                <w:szCs w:val="20"/>
              </w:rPr>
              <w:t xml:space="preserve">Не визначились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6225">
        <w:tc>
          <w:tcPr>
            <w:tcW w:w="0" w:type="auto"/>
            <w:tcMar>
              <w:top w:w="60" w:type="dxa"/>
              <w:left w:w="60" w:type="dxa"/>
              <w:bottom w:w="60" w:type="dxa"/>
              <w:right w:w="60" w:type="dxa"/>
            </w:tcMar>
            <w:vAlign w:val="center"/>
          </w:tcPr>
          <w:p w:rsidR="009D6225" w:rsidRDefault="009D6225">
            <w:pPr>
              <w:rPr>
                <w:b/>
                <w:bCs/>
                <w:color w:val="000000"/>
              </w:rPr>
            </w:pPr>
            <w:r>
              <w:rPr>
                <w:b/>
                <w:bCs/>
                <w:color w:val="000000"/>
              </w:rPr>
              <w:t>Чи планує ваше акціонерне товариство включити власні акції до лістингу фондових бірж протягом наступних трьох років? (так/ні/не визначились) Не визначились</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6225">
        <w:tc>
          <w:tcPr>
            <w:tcW w:w="0" w:type="auto"/>
            <w:tcMar>
              <w:top w:w="60" w:type="dxa"/>
              <w:left w:w="60" w:type="dxa"/>
              <w:bottom w:w="60" w:type="dxa"/>
              <w:right w:w="60" w:type="dxa"/>
            </w:tcMar>
            <w:vAlign w:val="center"/>
          </w:tcPr>
          <w:p w:rsidR="009D6225" w:rsidRDefault="009D6225">
            <w:pPr>
              <w:rPr>
                <w:b/>
                <w:bCs/>
                <w:color w:val="000000"/>
              </w:rPr>
            </w:pPr>
            <w:r>
              <w:rPr>
                <w:b/>
                <w:bCs/>
                <w:color w:val="000000"/>
              </w:rPr>
              <w:t>Чи змінювало акціонерне товариство особу, яка веде облік прав власності на акції у депозитарній системі України протягом останніх трьох років? Так</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6225">
        <w:tc>
          <w:tcPr>
            <w:tcW w:w="0" w:type="auto"/>
            <w:tcMar>
              <w:top w:w="60" w:type="dxa"/>
              <w:left w:w="60" w:type="dxa"/>
              <w:bottom w:w="60" w:type="dxa"/>
              <w:right w:w="60" w:type="dxa"/>
            </w:tcMar>
            <w:vAlign w:val="center"/>
          </w:tcPr>
          <w:p w:rsidR="009D6225" w:rsidRDefault="009D6225">
            <w:pPr>
              <w:rPr>
                <w:b/>
                <w:bCs/>
                <w:color w:val="000000"/>
              </w:rPr>
            </w:pPr>
            <w:r>
              <w:rPr>
                <w:b/>
                <w:bCs/>
                <w:color w:val="000000"/>
              </w:rPr>
              <w:t>Чи має акціонерне товариство власний кодекс (принципи, правила) корпоративного управління? (так/ні) Ні</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6225">
        <w:tc>
          <w:tcPr>
            <w:tcW w:w="0" w:type="auto"/>
            <w:tcMar>
              <w:top w:w="60" w:type="dxa"/>
              <w:left w:w="60" w:type="dxa"/>
              <w:bottom w:w="60" w:type="dxa"/>
              <w:right w:w="60" w:type="dxa"/>
            </w:tcMar>
            <w:vAlign w:val="center"/>
          </w:tcPr>
          <w:p w:rsidR="009D6225" w:rsidRDefault="009D6225">
            <w:pPr>
              <w:rPr>
                <w:b/>
                <w:bCs/>
                <w:color w:val="000000"/>
              </w:rPr>
            </w:pPr>
            <w:r>
              <w:rPr>
                <w:b/>
                <w:bCs/>
                <w:color w:val="000000"/>
              </w:rPr>
              <w:t xml:space="preserve">У разі наявності у акціонерного товариства кодексу (принципів, правил) корпоративного управління вкажіть дату його прийняття: ; яким органом управління прийнятий: Кодекс не приймався </w:t>
            </w:r>
          </w:p>
        </w:tc>
      </w:tr>
      <w:tr w:rsidR="009D6225">
        <w:tc>
          <w:tcPr>
            <w:tcW w:w="0" w:type="auto"/>
            <w:tcMar>
              <w:top w:w="60" w:type="dxa"/>
              <w:left w:w="60" w:type="dxa"/>
              <w:bottom w:w="60" w:type="dxa"/>
              <w:right w:w="60" w:type="dxa"/>
            </w:tcMar>
            <w:vAlign w:val="center"/>
          </w:tcPr>
          <w:p w:rsidR="009D6225" w:rsidRDefault="009D6225">
            <w:pPr>
              <w:rPr>
                <w:b/>
                <w:bCs/>
                <w:color w:val="000000"/>
              </w:rPr>
            </w:pPr>
            <w:r>
              <w:rPr>
                <w:b/>
                <w:bCs/>
                <w:color w:val="000000"/>
              </w:rPr>
              <w:t xml:space="preserve">Чи оприлюднено інформацію про прийняття акціонерним товариством кодексу (принципів, правил) корпоративного управління? (так/ні) Ні; укажіть яким чином його оприлюднено: Кодекс не приймався </w:t>
            </w:r>
          </w:p>
        </w:tc>
      </w:tr>
      <w:tr w:rsidR="009D6225">
        <w:tc>
          <w:tcPr>
            <w:tcW w:w="0" w:type="auto"/>
            <w:tcMar>
              <w:top w:w="60" w:type="dxa"/>
              <w:left w:w="60" w:type="dxa"/>
              <w:bottom w:w="60" w:type="dxa"/>
              <w:right w:w="60" w:type="dxa"/>
            </w:tcMar>
            <w:vAlign w:val="center"/>
          </w:tcPr>
          <w:p w:rsidR="009D6225" w:rsidRDefault="009D6225">
            <w:pPr>
              <w:rPr>
                <w:b/>
                <w:bCs/>
                <w:color w:val="000000"/>
              </w:rPr>
            </w:pPr>
            <w:r>
              <w:rPr>
                <w:b/>
                <w:bCs/>
                <w:color w:val="000000"/>
              </w:rPr>
              <w:t>Вкажіть інформацію щодо дотримання/недотримання кодексу корпоративного управління (принципів, правил) в акціонерному товаристві (з посиланням на джерело розміщення їх тексту), відхилення та причини такого відхилення протягом року</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Кодекс не приймався</w:t>
            </w:r>
          </w:p>
        </w:tc>
      </w:tr>
    </w:tbl>
    <w:p w:rsidR="009D6225" w:rsidRDefault="009D6225">
      <w:pPr>
        <w:rPr>
          <w:color w:val="000000"/>
        </w:rPr>
        <w:sectPr w:rsidR="009D6225">
          <w:pgSz w:w="11907" w:h="16840"/>
          <w:pgMar w:top="1134" w:right="851" w:bottom="851" w:left="851" w:header="0" w:footer="0" w:gutter="0"/>
          <w:cols w:space="720"/>
        </w:sectPr>
      </w:pPr>
    </w:p>
    <w:tbl>
      <w:tblPr>
        <w:tblW w:w="5000" w:type="pct"/>
        <w:tblCellMar>
          <w:top w:w="15" w:type="dxa"/>
          <w:left w:w="15" w:type="dxa"/>
          <w:bottom w:w="15" w:type="dxa"/>
          <w:right w:w="15" w:type="dxa"/>
        </w:tblCellMar>
        <w:tblLook w:val="0000" w:firstRow="0" w:lastRow="0" w:firstColumn="0" w:lastColumn="0" w:noHBand="0" w:noVBand="0"/>
      </w:tblPr>
      <w:tblGrid>
        <w:gridCol w:w="2065"/>
        <w:gridCol w:w="4646"/>
        <w:gridCol w:w="2065"/>
        <w:gridCol w:w="1549"/>
      </w:tblGrid>
      <w:tr w:rsidR="009D6225">
        <w:tc>
          <w:tcPr>
            <w:tcW w:w="10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225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10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rPr>
            </w:pPr>
            <w:r>
              <w:rPr>
                <w:color w:val="000000"/>
              </w:rPr>
              <w:t>КОДИ</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right"/>
              <w:rPr>
                <w:color w:val="000000"/>
              </w:rPr>
            </w:pPr>
            <w:r>
              <w:rPr>
                <w:color w:val="000000"/>
              </w:rPr>
              <w:t>Дата(рік, місяць, число)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rPr>
            </w:pPr>
            <w:r>
              <w:rPr>
                <w:color w:val="000000"/>
              </w:rPr>
              <w:t>2016 | 01 | 01</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rPr>
                <w:color w:val="000000"/>
              </w:rPr>
            </w:pPr>
            <w:r>
              <w:rPr>
                <w:color w:val="000000"/>
              </w:rPr>
              <w:t>Підприємство</w:t>
            </w:r>
          </w:p>
        </w:tc>
        <w:tc>
          <w:tcPr>
            <w:tcW w:w="0" w:type="auto"/>
            <w:tcBorders>
              <w:top w:val="nil"/>
              <w:left w:val="nil"/>
              <w:bottom w:val="single" w:sz="6" w:space="0" w:color="000000"/>
              <w:right w:val="nil"/>
            </w:tcBorders>
            <w:tcMar>
              <w:top w:w="60" w:type="dxa"/>
              <w:left w:w="60" w:type="dxa"/>
              <w:bottom w:w="60" w:type="dxa"/>
              <w:right w:w="60" w:type="dxa"/>
            </w:tcMar>
            <w:vAlign w:val="center"/>
          </w:tcPr>
          <w:p w:rsidR="009D6225" w:rsidRDefault="009D6225">
            <w:pPr>
              <w:jc w:val="center"/>
              <w:rPr>
                <w:color w:val="000000"/>
              </w:rPr>
            </w:pPr>
            <w:r>
              <w:rPr>
                <w:color w:val="000000"/>
              </w:rPr>
              <w:t>Публiчне акцiонерне товариство "Щорський завод продовольчих товарiв"</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right"/>
              <w:rPr>
                <w:color w:val="000000"/>
              </w:rPr>
            </w:pPr>
            <w:r>
              <w:rPr>
                <w:color w:val="000000"/>
              </w:rPr>
              <w:t>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rPr>
            </w:pPr>
            <w:r>
              <w:rPr>
                <w:color w:val="000000"/>
              </w:rPr>
              <w:t>00381143</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rPr>
                <w:color w:val="000000"/>
              </w:rPr>
            </w:pPr>
            <w:r>
              <w:rPr>
                <w:color w:val="000000"/>
              </w:rPr>
              <w:t>Територія</w:t>
            </w:r>
          </w:p>
        </w:tc>
        <w:tc>
          <w:tcPr>
            <w:tcW w:w="0" w:type="auto"/>
            <w:tcBorders>
              <w:top w:val="nil"/>
              <w:left w:val="nil"/>
              <w:bottom w:val="single" w:sz="6" w:space="0" w:color="000000"/>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right"/>
              <w:rPr>
                <w:color w:val="000000"/>
              </w:rPr>
            </w:pPr>
            <w:r>
              <w:rPr>
                <w:color w:val="000000"/>
              </w:rPr>
              <w:t>за КОАТУУ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rPr>
            </w:pPr>
            <w:r>
              <w:rPr>
                <w:color w:val="000000"/>
              </w:rPr>
              <w:t>7425810100</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rPr>
                <w:color w:val="000000"/>
              </w:rPr>
            </w:pPr>
            <w:r>
              <w:rPr>
                <w:color w:val="000000"/>
              </w:rPr>
              <w:t>Організаційно-правова форма господарювання</w:t>
            </w:r>
          </w:p>
        </w:tc>
        <w:tc>
          <w:tcPr>
            <w:tcW w:w="0" w:type="auto"/>
            <w:tcBorders>
              <w:top w:val="nil"/>
              <w:left w:val="nil"/>
              <w:bottom w:val="single" w:sz="6" w:space="0" w:color="000000"/>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right"/>
              <w:rPr>
                <w:color w:val="000000"/>
              </w:rPr>
            </w:pPr>
            <w:r>
              <w:rPr>
                <w:color w:val="000000"/>
              </w:rPr>
              <w:t>за КОПФГ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rPr>
            </w:pPr>
            <w:r>
              <w:rPr>
                <w:color w:val="000000"/>
              </w:rPr>
              <w:t>233</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rPr>
                <w:color w:val="000000"/>
              </w:rPr>
            </w:pPr>
            <w:r>
              <w:rPr>
                <w:color w:val="000000"/>
              </w:rPr>
              <w:t>Вид економічної діяльності</w:t>
            </w:r>
          </w:p>
        </w:tc>
        <w:tc>
          <w:tcPr>
            <w:tcW w:w="0" w:type="auto"/>
            <w:tcBorders>
              <w:top w:val="nil"/>
              <w:left w:val="nil"/>
              <w:bottom w:val="single" w:sz="6" w:space="0" w:color="000000"/>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right"/>
              <w:rPr>
                <w:color w:val="000000"/>
              </w:rPr>
            </w:pPr>
            <w:r>
              <w:rPr>
                <w:color w:val="000000"/>
              </w:rPr>
              <w:t>за КВЕД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rPr>
            </w:pPr>
            <w:r>
              <w:rPr>
                <w:color w:val="000000"/>
              </w:rPr>
              <w:t>10.32</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rPr>
                <w:color w:val="000000"/>
              </w:rPr>
            </w:pPr>
            <w:r>
              <w:rPr>
                <w:color w:val="000000"/>
              </w:rPr>
              <w:t>Середня кількість працівників</w:t>
            </w:r>
          </w:p>
        </w:tc>
        <w:tc>
          <w:tcPr>
            <w:tcW w:w="0" w:type="auto"/>
            <w:tcBorders>
              <w:top w:val="nil"/>
              <w:left w:val="nil"/>
              <w:bottom w:val="single" w:sz="6" w:space="0" w:color="000000"/>
              <w:right w:val="nil"/>
            </w:tcBorders>
            <w:tcMar>
              <w:top w:w="60" w:type="dxa"/>
              <w:left w:w="60" w:type="dxa"/>
              <w:bottom w:w="60" w:type="dxa"/>
              <w:right w:w="60" w:type="dxa"/>
            </w:tcMar>
            <w:vAlign w:val="center"/>
          </w:tcPr>
          <w:p w:rsidR="009D6225" w:rsidRDefault="009D6225">
            <w:pPr>
              <w:jc w:val="center"/>
              <w:rPr>
                <w:color w:val="000000"/>
              </w:rPr>
            </w:pPr>
            <w:r>
              <w:rPr>
                <w:color w:val="000000"/>
              </w:rPr>
              <w:t>106</w:t>
            </w:r>
          </w:p>
        </w:tc>
        <w:tc>
          <w:tcPr>
            <w:tcW w:w="0" w:type="auto"/>
            <w:gridSpan w:val="2"/>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Borders>
              <w:top w:val="nil"/>
              <w:left w:val="nil"/>
              <w:bottom w:val="nil"/>
              <w:right w:val="nil"/>
            </w:tcBorders>
            <w:tcMar>
              <w:top w:w="60" w:type="dxa"/>
              <w:left w:w="60" w:type="dxa"/>
              <w:bottom w:w="60" w:type="dxa"/>
              <w:right w:w="60" w:type="dxa"/>
            </w:tcMar>
            <w:vAlign w:val="center"/>
          </w:tcPr>
          <w:p w:rsidR="009D6225" w:rsidRDefault="009D6225">
            <w:pPr>
              <w:rPr>
                <w:color w:val="000000"/>
              </w:rPr>
            </w:pPr>
            <w:r>
              <w:rPr>
                <w:color w:val="000000"/>
              </w:rPr>
              <w:t>Одиниця виміру: тис.грн. без десяткового знака</w:t>
            </w:r>
          </w:p>
        </w:tc>
        <w:tc>
          <w:tcPr>
            <w:tcW w:w="0" w:type="auto"/>
            <w:gridSpan w:val="2"/>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rPr>
                <w:color w:val="000000"/>
              </w:rPr>
            </w:pPr>
            <w:r>
              <w:rPr>
                <w:color w:val="000000"/>
              </w:rPr>
              <w:t>Адреса</w:t>
            </w:r>
          </w:p>
        </w:tc>
        <w:tc>
          <w:tcPr>
            <w:tcW w:w="0" w:type="auto"/>
            <w:tcBorders>
              <w:top w:val="nil"/>
              <w:left w:val="nil"/>
              <w:bottom w:val="single" w:sz="6" w:space="0" w:color="000000"/>
              <w:right w:val="nil"/>
            </w:tcBorders>
            <w:tcMar>
              <w:top w:w="60" w:type="dxa"/>
              <w:left w:w="60" w:type="dxa"/>
              <w:bottom w:w="60" w:type="dxa"/>
              <w:right w:w="60" w:type="dxa"/>
            </w:tcMar>
            <w:vAlign w:val="center"/>
          </w:tcPr>
          <w:p w:rsidR="009D6225" w:rsidRDefault="009D6225">
            <w:pPr>
              <w:jc w:val="center"/>
              <w:rPr>
                <w:color w:val="000000"/>
              </w:rPr>
            </w:pPr>
            <w:r>
              <w:rPr>
                <w:color w:val="000000"/>
              </w:rPr>
              <w:t>15200,Чернiгiвська обл.., м. Щорс, вул. 30 рокiв Перемоги,б.31А</w:t>
            </w:r>
          </w:p>
        </w:tc>
        <w:tc>
          <w:tcPr>
            <w:tcW w:w="0" w:type="auto"/>
            <w:gridSpan w:val="2"/>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Borders>
              <w:top w:val="nil"/>
              <w:left w:val="nil"/>
              <w:bottom w:val="nil"/>
              <w:right w:val="nil"/>
            </w:tcBorders>
            <w:tcMar>
              <w:top w:w="60" w:type="dxa"/>
              <w:left w:w="60" w:type="dxa"/>
              <w:bottom w:w="60" w:type="dxa"/>
              <w:right w:w="60" w:type="dxa"/>
            </w:tcMar>
            <w:vAlign w:val="center"/>
          </w:tcPr>
          <w:p w:rsidR="009D6225" w:rsidRDefault="009D6225">
            <w:pPr>
              <w:rPr>
                <w:color w:val="000000"/>
              </w:rPr>
            </w:pPr>
            <w:r>
              <w:rPr>
                <w:color w:val="000000"/>
              </w:rPr>
              <w:t>Складено (зробити позначку "v" у відповідній клітинці):</w:t>
            </w:r>
          </w:p>
        </w:tc>
        <w:tc>
          <w:tcPr>
            <w:tcW w:w="0" w:type="auto"/>
            <w:gridSpan w:val="2"/>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 </w:t>
            </w:r>
          </w:p>
        </w:tc>
      </w:tr>
      <w:tr w:rsidR="009D6225">
        <w:tc>
          <w:tcPr>
            <w:tcW w:w="0" w:type="auto"/>
            <w:gridSpan w:val="2"/>
            <w:tcBorders>
              <w:top w:val="nil"/>
              <w:left w:val="nil"/>
              <w:bottom w:val="nil"/>
              <w:right w:val="nil"/>
            </w:tcBorders>
            <w:vAlign w:val="center"/>
          </w:tcPr>
          <w:p w:rsidR="009D6225" w:rsidRDefault="009D6225">
            <w:pPr>
              <w:rPr>
                <w:color w:val="000000"/>
              </w:rPr>
            </w:pPr>
            <w:r>
              <w:rPr>
                <w:color w:val="000000"/>
              </w:rPr>
              <w:t>за положеннями (стандартами бухгалтерського обліку)</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rPr>
            </w:pPr>
          </w:p>
        </w:tc>
      </w:tr>
      <w:tr w:rsidR="009D6225">
        <w:tc>
          <w:tcPr>
            <w:tcW w:w="0" w:type="auto"/>
            <w:gridSpan w:val="2"/>
            <w:tcBorders>
              <w:top w:val="nil"/>
              <w:left w:val="nil"/>
              <w:bottom w:val="nil"/>
              <w:right w:val="nil"/>
            </w:tcBorders>
            <w:vAlign w:val="center"/>
          </w:tcPr>
          <w:p w:rsidR="009D6225" w:rsidRDefault="009D6225">
            <w:pPr>
              <w:rPr>
                <w:color w:val="000000"/>
              </w:rPr>
            </w:pPr>
            <w:r>
              <w:rPr>
                <w:color w:val="000000"/>
              </w:rPr>
              <w:t>за міжнародними стандартами фінансової звітності</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rPr>
            </w:pPr>
            <w:r>
              <w:rPr>
                <w:color w:val="000000"/>
              </w:rPr>
              <w:t>V</w:t>
            </w:r>
          </w:p>
        </w:tc>
      </w:tr>
    </w:tbl>
    <w:p w:rsidR="009D6225" w:rsidRDefault="009D6225">
      <w:pPr>
        <w:rPr>
          <w:color w:val="000000"/>
        </w:rPr>
      </w:pPr>
    </w:p>
    <w:p w:rsidR="009D6225" w:rsidRDefault="009D6225">
      <w:pPr>
        <w:pStyle w:val="3"/>
        <w:rPr>
          <w:color w:val="000000"/>
        </w:rPr>
      </w:pPr>
      <w:r>
        <w:rPr>
          <w:color w:val="000000"/>
        </w:rPr>
        <w:t>Баланс (Звіт про фінансовий стан)</w:t>
      </w:r>
      <w:r>
        <w:rPr>
          <w:color w:val="000000"/>
        </w:rPr>
        <w:br/>
        <w:t>на 31.12.2015 р.</w:t>
      </w:r>
    </w:p>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4645"/>
        <w:gridCol w:w="1033"/>
        <w:gridCol w:w="1549"/>
        <w:gridCol w:w="1549"/>
        <w:gridCol w:w="1549"/>
      </w:tblGrid>
      <w:tr w:rsidR="009D6225">
        <w:tc>
          <w:tcPr>
            <w:tcW w:w="22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Актив</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Код рядка</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На початок звітного періоду</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На кінець звітного періоду</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На дату переходу на міжнародні стандарти фінансової звітності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5</w:t>
            </w:r>
          </w:p>
        </w:tc>
      </w:tr>
      <w:tr w:rsidR="009D6225">
        <w:tc>
          <w:tcPr>
            <w:tcW w:w="0" w:type="auto"/>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I. Необоротні активи</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Нематеріальні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первісна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накопичена амортизація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1002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Незавершені капітальні інвестиції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Основні засоби: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1838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2081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первісна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6411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6844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знос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4573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4763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Інвестиційна нерухомість: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первісна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1016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знос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1017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Довгострокові біологічні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первісна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1021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накопичена амортизація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1022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Довгострокові фінансові інвестиції:</w:t>
            </w:r>
            <w:r>
              <w:rPr>
                <w:color w:val="000000"/>
                <w:sz w:val="20"/>
                <w:szCs w:val="20"/>
              </w:rPr>
              <w:br/>
              <w:t>які обліковуються за методом участі в капіталі інших підприємств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1030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фінансові інвестиції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Довгострокова дебіторська заборгованість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Відстрочені податкові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Гудвіл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Відстрочені аквізиційні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Залишок коштів у централізованих страхових резервних фондах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необоротні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Усього за розділом 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1095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1839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2081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r>
      <w:tr w:rsidR="009D6225">
        <w:tc>
          <w:tcPr>
            <w:tcW w:w="0" w:type="auto"/>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II. Оборотні активи</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Запаси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1670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3304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Виробничі запаси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Незавершене виробництво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1102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Готова продукція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1103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Товари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1104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Поточні біологічні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Депозити перестрахування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Векселі одержані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Дебіторська заборгованість за продукцію, товари, роботи, послуги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1740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1357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Дебіторська заборгованість за розрахунками:</w:t>
            </w:r>
            <w:r>
              <w:rPr>
                <w:color w:val="000000"/>
                <w:sz w:val="20"/>
                <w:szCs w:val="20"/>
              </w:rPr>
              <w:br/>
              <w:t>за виданими авансами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1130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135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212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 бюджетом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548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у тому числі з податку на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1136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 нарахованих доходів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із внутрішніх розрахунків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Інша поточна дебіторська заборгованість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272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Поточні фінансові інвестиції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Гроші та їх еквіваленти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313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Готівка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1166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Рахунки в банках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1167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Витрати майбутніх періодів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Частка перестраховика у страхових резервах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у тому числі в:</w:t>
            </w:r>
            <w:r>
              <w:rPr>
                <w:color w:val="000000"/>
                <w:sz w:val="20"/>
                <w:szCs w:val="20"/>
              </w:rPr>
              <w:br/>
              <w:t>резервах довгострокових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1181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резервах збитків або резервах належних виплат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1182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резервах незароблених премій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1183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інших страхових резервах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1184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оборотні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Усього за розділом II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1195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3907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6047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III. Необоротні активи, утримувані для продажу, та групи вибуття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1200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Баланс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1300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5746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8128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4645"/>
        <w:gridCol w:w="1033"/>
        <w:gridCol w:w="1549"/>
        <w:gridCol w:w="1549"/>
        <w:gridCol w:w="1549"/>
      </w:tblGrid>
      <w:tr w:rsidR="009D6225">
        <w:tc>
          <w:tcPr>
            <w:tcW w:w="22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Пасив</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Код рядка</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На початок звітного періоду</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На кінець звітного періоду</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На дату переходу на міжнародні стандарти фінансової звітності</w:t>
            </w:r>
          </w:p>
        </w:tc>
      </w:tr>
      <w:tr w:rsidR="009D6225">
        <w:tc>
          <w:tcPr>
            <w:tcW w:w="0" w:type="auto"/>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I. Власний капітал</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Зареєстрований (пайовий)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1400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Внески до незареєстрованого статутного капіталу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1401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Капітал у дооцінках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1405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Додатковий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1410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Емісійний дохід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1411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Накопичені курсові різниці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1412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Резервний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1415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282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493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Нерозподілений прибуток (непокритий збиток)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1420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655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Неоплачений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1425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Вилучений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1430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резерви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1435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Усього за розділом 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1495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3008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3663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r>
      <w:tr w:rsidR="009D6225">
        <w:tc>
          <w:tcPr>
            <w:tcW w:w="0" w:type="auto"/>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II. Довгострокові зобов’язання і забезпечення</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Відстрочені податкові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1500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Пенсійні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1505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Довгострокові кредити банків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1510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довгострокові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1515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Довгострокові забезпечення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1520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Довгострокові забезпечення витрат персоналу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1521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Цільове фінансування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1525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Благодійна допомога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1526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Страхові резерви, у тому числі: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1530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резерв довгострокових зобов’язань; (на початок звітного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1531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резерв збитків або резерв належних виплат; (на початок звітного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1532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резерв незароблених премій; (на початок звітного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1533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страхові резерви; (на початок звітного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1534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Інвестиційні контракти;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1535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Призовий фонд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1540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Резерв на виплату джек-поту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1545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Усього за розділом II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1595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197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r>
      <w:tr w:rsidR="009D6225">
        <w:tc>
          <w:tcPr>
            <w:tcW w:w="0" w:type="auto"/>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IІІ. Поточні зобов’язання і забезпечення</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Короткострокові кредити банків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1600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Векселі видані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1605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Поточна кредиторська заборгованість:</w:t>
            </w:r>
            <w:r>
              <w:rPr>
                <w:color w:val="000000"/>
                <w:sz w:val="20"/>
                <w:szCs w:val="20"/>
              </w:rPr>
              <w:br/>
              <w:t>за довгостроковими зобов’язаннями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1610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за товари, роботи, послуги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1615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2101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3597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за розрахунками з бюджетом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1620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52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за у тому числі з податку на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1621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за розрахунками зі страхування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1625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за розрахунками з оплати праці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1630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81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99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за одержаними авансами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1635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за розрахунками з учасниками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1640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із внутрішніх розрахунків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1645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за страховою діяльністю</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1650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Поточні забезпечення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1660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Доходи майбутніх періодів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1665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Відстрочені комісійні доходи від перестраховиків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1670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поточні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1690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Усього за розділом IІІ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1695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2541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4253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ІV. Зобов’язання, пов’язані з необоротними активами, утримуваними для продажу, та групами вибуття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1700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V. Чиста вартість активів недержавного пенсійного фонду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1800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Баланс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1900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5746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8128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4130"/>
        <w:gridCol w:w="6195"/>
      </w:tblGrid>
      <w:tr w:rsidR="009D6225">
        <w:tc>
          <w:tcPr>
            <w:tcW w:w="2000" w:type="pct"/>
            <w:tcMar>
              <w:top w:w="60" w:type="dxa"/>
              <w:left w:w="60" w:type="dxa"/>
              <w:bottom w:w="60" w:type="dxa"/>
              <w:right w:w="60" w:type="dxa"/>
            </w:tcMar>
            <w:vAlign w:val="center"/>
          </w:tcPr>
          <w:p w:rsidR="009D6225" w:rsidRDefault="009D6225">
            <w:pPr>
              <w:jc w:val="center"/>
              <w:rPr>
                <w:b/>
                <w:bCs/>
                <w:color w:val="000000"/>
              </w:rPr>
            </w:pPr>
            <w:r>
              <w:rPr>
                <w:b/>
                <w:bCs/>
                <w:color w:val="000000"/>
              </w:rPr>
              <w:t>Примітки</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Примiтки до звiту знаходяться у роздiлi «Примiтки до фiнансової звiтностi, складеної вiдповiдно до мiжнародних стандартiв фiнансової звiтностi</w:t>
            </w:r>
          </w:p>
        </w:tc>
      </w:tr>
      <w:tr w:rsidR="009D6225">
        <w:tc>
          <w:tcPr>
            <w:tcW w:w="0" w:type="auto"/>
            <w:tcMar>
              <w:top w:w="60" w:type="dxa"/>
              <w:left w:w="60" w:type="dxa"/>
              <w:bottom w:w="60" w:type="dxa"/>
              <w:right w:w="60" w:type="dxa"/>
            </w:tcMar>
            <w:vAlign w:val="center"/>
          </w:tcPr>
          <w:p w:rsidR="009D6225" w:rsidRDefault="009D6225">
            <w:pPr>
              <w:jc w:val="center"/>
              <w:rPr>
                <w:b/>
                <w:bCs/>
                <w:color w:val="000000"/>
              </w:rPr>
            </w:pPr>
            <w:r>
              <w:rPr>
                <w:b/>
                <w:bCs/>
                <w:color w:val="000000"/>
              </w:rPr>
              <w:t>Керівник</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В.Ф. Кононевич</w:t>
            </w:r>
          </w:p>
        </w:tc>
      </w:tr>
      <w:tr w:rsidR="009D6225">
        <w:tc>
          <w:tcPr>
            <w:tcW w:w="0" w:type="auto"/>
            <w:tcMar>
              <w:top w:w="60" w:type="dxa"/>
              <w:left w:w="60" w:type="dxa"/>
              <w:bottom w:w="60" w:type="dxa"/>
              <w:right w:w="60" w:type="dxa"/>
            </w:tcMar>
            <w:vAlign w:val="center"/>
          </w:tcPr>
          <w:p w:rsidR="009D6225" w:rsidRDefault="009D6225">
            <w:pPr>
              <w:jc w:val="center"/>
              <w:rPr>
                <w:b/>
                <w:bCs/>
                <w:color w:val="000000"/>
              </w:rPr>
            </w:pPr>
            <w:r>
              <w:rPr>
                <w:b/>
                <w:bCs/>
                <w:color w:val="000000"/>
              </w:rPr>
              <w:t>Головний бухгалтер</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Н. Л. Коновалова</w:t>
            </w:r>
          </w:p>
        </w:tc>
      </w:tr>
    </w:tbl>
    <w:p w:rsidR="009D6225" w:rsidRDefault="009D6225">
      <w:pPr>
        <w:rPr>
          <w:vanish/>
          <w:color w:val="000000"/>
        </w:rPr>
      </w:pPr>
      <w:r>
        <w:rPr>
          <w:color w:val="000000"/>
        </w:rPr>
        <w:br w:type="page"/>
      </w:r>
    </w:p>
    <w:tbl>
      <w:tblPr>
        <w:tblW w:w="5000" w:type="pct"/>
        <w:tblCellMar>
          <w:top w:w="15" w:type="dxa"/>
          <w:left w:w="15" w:type="dxa"/>
          <w:bottom w:w="15" w:type="dxa"/>
          <w:right w:w="15" w:type="dxa"/>
        </w:tblCellMar>
        <w:tblLook w:val="0000" w:firstRow="0" w:lastRow="0" w:firstColumn="0" w:lastColumn="0" w:noHBand="0" w:noVBand="0"/>
      </w:tblPr>
      <w:tblGrid>
        <w:gridCol w:w="2065"/>
        <w:gridCol w:w="4646"/>
        <w:gridCol w:w="2065"/>
        <w:gridCol w:w="1549"/>
      </w:tblGrid>
      <w:tr w:rsidR="009D6225">
        <w:tc>
          <w:tcPr>
            <w:tcW w:w="10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225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10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rPr>
            </w:pPr>
            <w:r>
              <w:rPr>
                <w:color w:val="000000"/>
              </w:rPr>
              <w:t>КОДИ</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right"/>
              <w:rPr>
                <w:color w:val="000000"/>
              </w:rPr>
            </w:pPr>
            <w:r>
              <w:rPr>
                <w:color w:val="000000"/>
              </w:rPr>
              <w:t>Дата(рік, місяць, число)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rPr>
            </w:pPr>
            <w:r>
              <w:rPr>
                <w:color w:val="000000"/>
              </w:rPr>
              <w:t>2016 | 01 | 01</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rPr>
                <w:color w:val="000000"/>
              </w:rPr>
            </w:pPr>
            <w:r>
              <w:rPr>
                <w:color w:val="000000"/>
              </w:rPr>
              <w:t>Підприємство</w:t>
            </w:r>
          </w:p>
        </w:tc>
        <w:tc>
          <w:tcPr>
            <w:tcW w:w="0" w:type="auto"/>
            <w:tcBorders>
              <w:top w:val="nil"/>
              <w:left w:val="nil"/>
              <w:bottom w:val="single" w:sz="6" w:space="0" w:color="000000"/>
              <w:right w:val="nil"/>
            </w:tcBorders>
            <w:tcMar>
              <w:top w:w="60" w:type="dxa"/>
              <w:left w:w="60" w:type="dxa"/>
              <w:bottom w:w="60" w:type="dxa"/>
              <w:right w:w="60" w:type="dxa"/>
            </w:tcMar>
            <w:vAlign w:val="center"/>
          </w:tcPr>
          <w:p w:rsidR="009D6225" w:rsidRDefault="009D6225">
            <w:pPr>
              <w:jc w:val="center"/>
              <w:rPr>
                <w:color w:val="000000"/>
              </w:rPr>
            </w:pPr>
            <w:r>
              <w:rPr>
                <w:color w:val="000000"/>
              </w:rPr>
              <w:t>Публiчне акцiонерне товариство "Щорський завод продовольчих товарiв"</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right"/>
              <w:rPr>
                <w:color w:val="000000"/>
              </w:rPr>
            </w:pPr>
            <w:r>
              <w:rPr>
                <w:color w:val="000000"/>
              </w:rPr>
              <w:t>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rPr>
            </w:pPr>
            <w:r>
              <w:rPr>
                <w:color w:val="000000"/>
              </w:rPr>
              <w:t>00381143</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(найменування)</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bl>
    <w:p w:rsidR="009D6225" w:rsidRDefault="009D6225">
      <w:pPr>
        <w:rPr>
          <w:color w:val="000000"/>
        </w:rPr>
      </w:pPr>
    </w:p>
    <w:p w:rsidR="009D6225" w:rsidRDefault="009D6225">
      <w:pPr>
        <w:pStyle w:val="3"/>
        <w:rPr>
          <w:color w:val="000000"/>
        </w:rPr>
      </w:pPr>
      <w:r>
        <w:rPr>
          <w:color w:val="000000"/>
        </w:rPr>
        <w:t>Звіт про фінансові результати (Звіт про сукупний дохід)</w:t>
      </w:r>
      <w:r>
        <w:rPr>
          <w:color w:val="000000"/>
        </w:rPr>
        <w:br/>
        <w:t>за 12 місяців 2015 р.</w:t>
      </w:r>
    </w:p>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6225">
        <w:tc>
          <w:tcPr>
            <w:tcW w:w="0" w:type="auto"/>
            <w:tcBorders>
              <w:top w:val="nil"/>
              <w:left w:val="nil"/>
              <w:bottom w:val="nil"/>
              <w:right w:val="nil"/>
            </w:tcBorders>
            <w:tcMar>
              <w:top w:w="60" w:type="dxa"/>
              <w:left w:w="60" w:type="dxa"/>
              <w:bottom w:w="60" w:type="dxa"/>
              <w:right w:w="60" w:type="dxa"/>
            </w:tcMar>
          </w:tcPr>
          <w:p w:rsidR="009D6225" w:rsidRDefault="009D6225">
            <w:pPr>
              <w:jc w:val="center"/>
              <w:rPr>
                <w:color w:val="000000"/>
              </w:rPr>
            </w:pPr>
            <w:r>
              <w:rPr>
                <w:color w:val="000000"/>
              </w:rPr>
              <w:t>I. ФІНАНСОВІ РЕЗУЛЬТАТИ</w:t>
            </w:r>
          </w:p>
        </w:tc>
      </w:tr>
    </w:tbl>
    <w:p w:rsidR="009D6225" w:rsidRDefault="009D6225">
      <w:pPr>
        <w:rPr>
          <w:vanish/>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5162"/>
        <w:gridCol w:w="1033"/>
        <w:gridCol w:w="2065"/>
        <w:gridCol w:w="2065"/>
      </w:tblGrid>
      <w:tr w:rsidR="009D6225">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Стаття</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Код рядка</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За звітний період</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За аналогічний період попереднього року</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Чистий дохід від реалізації продукції (товарів, робіт, послуг)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37298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22730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Чисті зароблені страхові премії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Премії підписані, валова сума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Премії, передані у перестрахування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Зміна резерву незароблених премій, валова сума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2013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Зміна частки перестраховиків у резерві незароблених премій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Собівартість реалізованої продукції (товарів, робіт, послуг)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( 31530 )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( 17752 )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Чисті понесені збитки за страховими виплатами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b/>
                <w:bCs/>
                <w:color w:val="000000"/>
                <w:sz w:val="20"/>
                <w:szCs w:val="20"/>
              </w:rPr>
              <w:t>Валовий:</w:t>
            </w:r>
            <w:r>
              <w:rPr>
                <w:color w:val="000000"/>
                <w:sz w:val="20"/>
                <w:szCs w:val="20"/>
              </w:rPr>
              <w:br/>
              <w:t>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2090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5768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4977</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 збиток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Дохід (витрати) від зміни у резервах довгострокових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2105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Дохід (витрати) від зміни інших страхових резервів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2110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Зміна інших страхових резервів, валова сума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2111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Зміна частки перестраховиків в інших страхових резервах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2112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операційні доходи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2120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747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351</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Дохід від зміни вартості активів, які оцінюються за справедливою вартістю</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2121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Дохід від первісного визнання біологічних активів і сільськогосподарської продукції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2122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Адміністративні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2130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( 1094 )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( 935 )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Витрати на збут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2150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( 2842 )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( 2596 )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операційні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2180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( 1746 )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( 533 )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Витрат від зміни вартості активів, які оцінюються за справедливою вартістю</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2181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Витрат від первісного визнання біологічних активів і сільськогосподарської продукції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2182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b/>
                <w:bCs/>
                <w:color w:val="000000"/>
                <w:sz w:val="20"/>
                <w:szCs w:val="20"/>
              </w:rPr>
              <w:t>Фінансовий результат від операційної діяльності:</w:t>
            </w:r>
            <w:r>
              <w:rPr>
                <w:color w:val="000000"/>
                <w:sz w:val="20"/>
                <w:szCs w:val="20"/>
              </w:rPr>
              <w:br/>
              <w:t>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2190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833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1265</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 збиток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2195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Дохід від участі в капіталі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2200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фінансові доходи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2220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доходи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2240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Дохід від благодійної допомоги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2241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Фінансові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2250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( 34 )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( 33 )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Втрати від участі в капіталі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2255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2270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( 868 )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Прибуток (збиток) від впливу інфляції на монетарні статті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2275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b/>
                <w:bCs/>
                <w:color w:val="000000"/>
                <w:sz w:val="20"/>
                <w:szCs w:val="20"/>
              </w:rPr>
              <w:t>Фінансовий результат до оподаткування:</w:t>
            </w:r>
            <w:r>
              <w:rPr>
                <w:color w:val="000000"/>
                <w:sz w:val="20"/>
                <w:szCs w:val="20"/>
              </w:rPr>
              <w:br/>
              <w:t>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2290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798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364</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 збиток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2295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Витрати (дохід) з податку на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2300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144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153</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Прибуток (збиток) від припиненої діяльності після оподаткування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2305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b/>
                <w:bCs/>
                <w:color w:val="000000"/>
                <w:sz w:val="20"/>
                <w:szCs w:val="20"/>
              </w:rPr>
              <w:t>Чистий фінансовий результат:</w:t>
            </w:r>
            <w:r>
              <w:rPr>
                <w:color w:val="000000"/>
                <w:sz w:val="20"/>
                <w:szCs w:val="20"/>
              </w:rPr>
              <w:br/>
              <w:t>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2350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655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211</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 збиток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2355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6225">
        <w:tc>
          <w:tcPr>
            <w:tcW w:w="0" w:type="auto"/>
            <w:tcBorders>
              <w:top w:val="nil"/>
              <w:left w:val="nil"/>
              <w:bottom w:val="nil"/>
              <w:right w:val="nil"/>
            </w:tcBorders>
            <w:tcMar>
              <w:top w:w="60" w:type="dxa"/>
              <w:left w:w="60" w:type="dxa"/>
              <w:bottom w:w="60" w:type="dxa"/>
              <w:right w:w="60" w:type="dxa"/>
            </w:tcMar>
          </w:tcPr>
          <w:p w:rsidR="009D6225" w:rsidRDefault="009D6225">
            <w:pPr>
              <w:jc w:val="center"/>
              <w:rPr>
                <w:color w:val="000000"/>
              </w:rPr>
            </w:pPr>
            <w:r>
              <w:rPr>
                <w:color w:val="000000"/>
              </w:rPr>
              <w:t>II. СУКУПНИЙ ДОХІД</w:t>
            </w:r>
          </w:p>
        </w:tc>
      </w:tr>
    </w:tbl>
    <w:p w:rsidR="009D6225" w:rsidRDefault="009D6225">
      <w:pPr>
        <w:rPr>
          <w:vanish/>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5162"/>
        <w:gridCol w:w="1033"/>
        <w:gridCol w:w="2065"/>
        <w:gridCol w:w="2065"/>
      </w:tblGrid>
      <w:tr w:rsidR="009D6225">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Стаття</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Код рядка</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За звітний період</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За аналогічний період попереднього року</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Дооцінка (уцінка) 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2400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Дооцінка (уцінка) фінансових інструментів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2405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Накопичені курсові різниці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2410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Частка іншого сукупного доходу асоційованих та спільних підприємств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2415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Інший сукупний дохід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2445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Інший сукупний дохід до оподаткування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2450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Податок на прибуток, пов’язаний з іншим сукупним доходом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2455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Інший сукупний дохід після оподаткування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2460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Сукупний дохід (сума рядків 2350, 2355 та 2460)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2465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655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211</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6225">
        <w:tc>
          <w:tcPr>
            <w:tcW w:w="0" w:type="auto"/>
            <w:tcBorders>
              <w:top w:val="nil"/>
              <w:left w:val="nil"/>
              <w:bottom w:val="nil"/>
              <w:right w:val="nil"/>
            </w:tcBorders>
            <w:tcMar>
              <w:top w:w="60" w:type="dxa"/>
              <w:left w:w="60" w:type="dxa"/>
              <w:bottom w:w="60" w:type="dxa"/>
              <w:right w:w="60" w:type="dxa"/>
            </w:tcMar>
          </w:tcPr>
          <w:p w:rsidR="009D6225" w:rsidRDefault="009D6225">
            <w:pPr>
              <w:jc w:val="center"/>
              <w:rPr>
                <w:color w:val="000000"/>
              </w:rPr>
            </w:pPr>
            <w:r>
              <w:rPr>
                <w:color w:val="000000"/>
              </w:rPr>
              <w:t>III. ЕЛЕМЕНТИ ОПЕРАЦІЙНИХ ВИТРАТ</w:t>
            </w:r>
          </w:p>
        </w:tc>
      </w:tr>
    </w:tbl>
    <w:p w:rsidR="009D6225" w:rsidRDefault="009D6225">
      <w:pPr>
        <w:rPr>
          <w:vanish/>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5162"/>
        <w:gridCol w:w="1033"/>
        <w:gridCol w:w="2065"/>
        <w:gridCol w:w="2065"/>
      </w:tblGrid>
      <w:tr w:rsidR="009D6225">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Матеріальні затрати</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2500</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27544</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16275</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Витрати на оплату праці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2505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3014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2224</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Відрахування на соціальні заходи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2510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1178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875</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Амортизація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2515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189</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операційні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2520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5319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3282</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Разом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2550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37245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22845</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0325"/>
      </w:tblGrid>
      <w:tr w:rsidR="009D6225">
        <w:tc>
          <w:tcPr>
            <w:tcW w:w="0" w:type="auto"/>
            <w:tcBorders>
              <w:top w:val="nil"/>
              <w:left w:val="nil"/>
              <w:bottom w:val="nil"/>
              <w:right w:val="nil"/>
            </w:tcBorders>
            <w:tcMar>
              <w:top w:w="60" w:type="dxa"/>
              <w:left w:w="60" w:type="dxa"/>
              <w:bottom w:w="60" w:type="dxa"/>
              <w:right w:w="60" w:type="dxa"/>
            </w:tcMar>
          </w:tcPr>
          <w:p w:rsidR="009D6225" w:rsidRDefault="009D6225">
            <w:pPr>
              <w:jc w:val="center"/>
              <w:rPr>
                <w:color w:val="000000"/>
              </w:rPr>
            </w:pPr>
            <w:r>
              <w:rPr>
                <w:color w:val="000000"/>
              </w:rPr>
              <w:t>ІV. РОЗРАХУНОК ПОКАЗНИКІВ ПРИБУТКОВОСТІ АКЦІЙ</w:t>
            </w:r>
          </w:p>
        </w:tc>
      </w:tr>
    </w:tbl>
    <w:p w:rsidR="009D6225" w:rsidRDefault="009D6225">
      <w:pPr>
        <w:rPr>
          <w:vanish/>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5162"/>
        <w:gridCol w:w="1033"/>
        <w:gridCol w:w="2065"/>
        <w:gridCol w:w="2065"/>
      </w:tblGrid>
      <w:tr w:rsidR="009D6225">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Середньорічна кількість простих акцій</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2600</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1800120</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1800120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Скоригована середньорічна кількість простих акцій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2605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1800120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1800120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Чистий прибуток (збиток) на одну просту акцію</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2610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0.36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0.12</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Скоригований чистий прибуток (збиток) на одну просту акцію</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2615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0.36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0.12</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Дивіденди на одну просту акцію</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2650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4130"/>
        <w:gridCol w:w="6195"/>
      </w:tblGrid>
      <w:tr w:rsidR="009D6225">
        <w:tc>
          <w:tcPr>
            <w:tcW w:w="2000" w:type="pct"/>
            <w:tcMar>
              <w:top w:w="60" w:type="dxa"/>
              <w:left w:w="60" w:type="dxa"/>
              <w:bottom w:w="60" w:type="dxa"/>
              <w:right w:w="60" w:type="dxa"/>
            </w:tcMar>
            <w:vAlign w:val="center"/>
          </w:tcPr>
          <w:p w:rsidR="009D6225" w:rsidRDefault="009D6225">
            <w:pPr>
              <w:jc w:val="center"/>
              <w:rPr>
                <w:b/>
                <w:bCs/>
                <w:color w:val="000000"/>
              </w:rPr>
            </w:pPr>
            <w:r>
              <w:rPr>
                <w:b/>
                <w:bCs/>
                <w:color w:val="000000"/>
              </w:rPr>
              <w:t>Примітки</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Примiтки до звiту знаходяться у роздiлi «Примiтки до фiнансової звiтностi, складеної вiдповiдно до мiжнародних стандартiв фiнансової звiтностi</w:t>
            </w:r>
          </w:p>
        </w:tc>
      </w:tr>
      <w:tr w:rsidR="009D6225">
        <w:tc>
          <w:tcPr>
            <w:tcW w:w="0" w:type="auto"/>
            <w:tcMar>
              <w:top w:w="60" w:type="dxa"/>
              <w:left w:w="60" w:type="dxa"/>
              <w:bottom w:w="60" w:type="dxa"/>
              <w:right w:w="60" w:type="dxa"/>
            </w:tcMar>
            <w:vAlign w:val="center"/>
          </w:tcPr>
          <w:p w:rsidR="009D6225" w:rsidRDefault="009D6225">
            <w:pPr>
              <w:jc w:val="center"/>
              <w:rPr>
                <w:b/>
                <w:bCs/>
                <w:color w:val="000000"/>
              </w:rPr>
            </w:pPr>
            <w:r>
              <w:rPr>
                <w:b/>
                <w:bCs/>
                <w:color w:val="000000"/>
              </w:rPr>
              <w:t>Керівник</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В.Ф. Кононевич</w:t>
            </w:r>
          </w:p>
        </w:tc>
      </w:tr>
      <w:tr w:rsidR="009D6225">
        <w:tc>
          <w:tcPr>
            <w:tcW w:w="0" w:type="auto"/>
            <w:tcMar>
              <w:top w:w="60" w:type="dxa"/>
              <w:left w:w="60" w:type="dxa"/>
              <w:bottom w:w="60" w:type="dxa"/>
              <w:right w:w="60" w:type="dxa"/>
            </w:tcMar>
            <w:vAlign w:val="center"/>
          </w:tcPr>
          <w:p w:rsidR="009D6225" w:rsidRDefault="009D6225">
            <w:pPr>
              <w:jc w:val="center"/>
              <w:rPr>
                <w:b/>
                <w:bCs/>
                <w:color w:val="000000"/>
              </w:rPr>
            </w:pPr>
            <w:r>
              <w:rPr>
                <w:b/>
                <w:bCs/>
                <w:color w:val="000000"/>
              </w:rPr>
              <w:t>Головний бухгалтер</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Н.Л. Коновалова</w:t>
            </w:r>
          </w:p>
        </w:tc>
      </w:tr>
    </w:tbl>
    <w:p w:rsidR="009D6225" w:rsidRDefault="009D6225">
      <w:pPr>
        <w:rPr>
          <w:vanish/>
          <w:color w:val="000000"/>
        </w:rPr>
      </w:pPr>
      <w:r>
        <w:rPr>
          <w:color w:val="000000"/>
        </w:rPr>
        <w:br w:type="page"/>
      </w:r>
    </w:p>
    <w:tbl>
      <w:tblPr>
        <w:tblW w:w="5000" w:type="pct"/>
        <w:tblCellMar>
          <w:top w:w="15" w:type="dxa"/>
          <w:left w:w="15" w:type="dxa"/>
          <w:bottom w:w="15" w:type="dxa"/>
          <w:right w:w="15" w:type="dxa"/>
        </w:tblCellMar>
        <w:tblLook w:val="0000" w:firstRow="0" w:lastRow="0" w:firstColumn="0" w:lastColumn="0" w:noHBand="0" w:noVBand="0"/>
      </w:tblPr>
      <w:tblGrid>
        <w:gridCol w:w="2065"/>
        <w:gridCol w:w="4646"/>
        <w:gridCol w:w="2065"/>
        <w:gridCol w:w="1549"/>
      </w:tblGrid>
      <w:tr w:rsidR="009D6225">
        <w:tc>
          <w:tcPr>
            <w:tcW w:w="10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225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10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rPr>
            </w:pPr>
            <w:r>
              <w:rPr>
                <w:color w:val="000000"/>
              </w:rPr>
              <w:t>КОДИ</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right"/>
              <w:rPr>
                <w:color w:val="000000"/>
              </w:rPr>
            </w:pPr>
            <w:r>
              <w:rPr>
                <w:color w:val="000000"/>
              </w:rPr>
              <w:t>Дата(рік, місяць, число)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rPr>
            </w:pPr>
            <w:r>
              <w:rPr>
                <w:color w:val="000000"/>
              </w:rPr>
              <w:t>2016 | 01 | 01</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rPr>
                <w:color w:val="000000"/>
              </w:rPr>
            </w:pPr>
            <w:r>
              <w:rPr>
                <w:color w:val="000000"/>
              </w:rPr>
              <w:t>Підприємство</w:t>
            </w:r>
          </w:p>
        </w:tc>
        <w:tc>
          <w:tcPr>
            <w:tcW w:w="0" w:type="auto"/>
            <w:tcBorders>
              <w:top w:val="nil"/>
              <w:left w:val="nil"/>
              <w:bottom w:val="single" w:sz="6" w:space="0" w:color="000000"/>
              <w:right w:val="nil"/>
            </w:tcBorders>
            <w:tcMar>
              <w:top w:w="60" w:type="dxa"/>
              <w:left w:w="60" w:type="dxa"/>
              <w:bottom w:w="60" w:type="dxa"/>
              <w:right w:w="60" w:type="dxa"/>
            </w:tcMar>
            <w:vAlign w:val="center"/>
          </w:tcPr>
          <w:p w:rsidR="009D6225" w:rsidRDefault="009D6225">
            <w:pPr>
              <w:jc w:val="center"/>
              <w:rPr>
                <w:color w:val="000000"/>
              </w:rPr>
            </w:pPr>
            <w:r>
              <w:rPr>
                <w:color w:val="000000"/>
              </w:rPr>
              <w:t>Публiчне акцiонерне товариство "Щорський завод продовольчих товарiв"</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right"/>
              <w:rPr>
                <w:color w:val="000000"/>
              </w:rPr>
            </w:pPr>
            <w:r>
              <w:rPr>
                <w:color w:val="000000"/>
              </w:rPr>
              <w:t>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rPr>
            </w:pPr>
            <w:r>
              <w:rPr>
                <w:color w:val="000000"/>
              </w:rPr>
              <w:t>00381143</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(найменування)</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bl>
    <w:p w:rsidR="009D6225" w:rsidRDefault="009D6225">
      <w:pPr>
        <w:rPr>
          <w:color w:val="000000"/>
        </w:rPr>
      </w:pPr>
    </w:p>
    <w:p w:rsidR="009D6225" w:rsidRDefault="009D6225">
      <w:pPr>
        <w:pStyle w:val="3"/>
        <w:rPr>
          <w:color w:val="000000"/>
        </w:rPr>
      </w:pPr>
      <w:r>
        <w:rPr>
          <w:color w:val="000000"/>
        </w:rPr>
        <w:t>Звіт про рух грошових коштів (за прямим методом)</w:t>
      </w:r>
      <w:r>
        <w:rPr>
          <w:color w:val="000000"/>
        </w:rPr>
        <w:br/>
        <w:t>за 12 місяців 2015 р.</w:t>
      </w:r>
    </w:p>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5162"/>
        <w:gridCol w:w="1033"/>
        <w:gridCol w:w="2065"/>
        <w:gridCol w:w="2065"/>
      </w:tblGrid>
      <w:tr w:rsidR="009D6225">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Стаття</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Код рядка</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За звітний період</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За аналогічний період попереднього року</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4</w:t>
            </w:r>
          </w:p>
        </w:tc>
      </w:tr>
      <w:tr w:rsidR="009D6225">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I. Рух коштів у результаті операційної діяльності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w:t>
            </w:r>
            <w:r>
              <w:rPr>
                <w:color w:val="000000"/>
                <w:sz w:val="20"/>
                <w:szCs w:val="20"/>
              </w:rPr>
              <w:br/>
              <w:t>Реалізації продукції (товарів, робіт, послуг)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3000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42934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25107</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Повернення податків і зборів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3005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707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у тому числі податку на додану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3006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707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Цільового фінансування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3010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 отримання субсидій, дотацій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3011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авансів від покупців і замовників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3015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 повернення авансів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3020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34</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 відсотків за залишками коштів на поточних рахунках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3025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 боржників неустойки (штрафів, пені)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3035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7</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 операційної оренди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3040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 отримання роялті, авторських винагород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3045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 страхових премій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3050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фінансових установ від повернення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3055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надходження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3095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264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 оплату:</w:t>
            </w:r>
            <w:r>
              <w:rPr>
                <w:color w:val="000000"/>
                <w:sz w:val="20"/>
                <w:szCs w:val="20"/>
              </w:rPr>
              <w:br/>
              <w:t>Товарів (робіт, послуг)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3100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( 36294 )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br/>
              <w:t>( 19689 )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Праці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3105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( 2479 )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( 1875 )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Відрахувань на соціальні заходи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3110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( 1176 )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( 868 )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Зобов'язань з податків і зборів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3115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( 695 )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( 454 )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 оплату зобов'язань з податку на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3116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 оплату зобов'язань з податку на додану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3117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 оплату зобов'язань з інших податків і зборів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3118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 оплату авансів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3135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 xml:space="preserve">Витрачання на оплату повернення авансів/td&gt;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3140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( 2478 )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( 1867 )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 оплату цільових внесків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3145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 оплату зобов’язань за страховими контрактами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3150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 xml:space="preserve">Витрачання фінансових установ на надання позик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3155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витрачання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3190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( 220 )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Чистий рух коштів від операційної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3195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641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-428</w:t>
            </w:r>
          </w:p>
        </w:tc>
      </w:tr>
      <w:tr w:rsidR="009D6225">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II. Рух коштів у результаті інвестиційної діяльності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 реалізації:</w:t>
            </w:r>
            <w:r>
              <w:rPr>
                <w:color w:val="000000"/>
                <w:sz w:val="20"/>
                <w:szCs w:val="20"/>
              </w:rPr>
              <w:br/>
              <w:t>фінансових інвестицій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 отриманих:</w:t>
            </w:r>
            <w:r>
              <w:rPr>
                <w:color w:val="000000"/>
                <w:sz w:val="20"/>
                <w:szCs w:val="20"/>
              </w:rPr>
              <w:br/>
              <w:t>відсотків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дивідендів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 деривативів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 погашення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 вибуття дочірнього підприємства та іншої господарської одиниці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надходження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 придбання:</w:t>
            </w:r>
            <w:r>
              <w:rPr>
                <w:color w:val="000000"/>
                <w:sz w:val="20"/>
                <w:szCs w:val="20"/>
              </w:rPr>
              <w:br/>
              <w:t>фінансових інвестицій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( 519 )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( 155 )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Виплати за деривативами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 надання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 придбання дочірнього підприємства та іншої господарської одиниці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платежі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Чистий рух коштів від інвестиційної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3295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-519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-155</w:t>
            </w:r>
          </w:p>
        </w:tc>
      </w:tr>
      <w:tr w:rsidR="009D6225">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III. Рух коштів у результаті фінансової діяльності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w:t>
            </w:r>
            <w:r>
              <w:rPr>
                <w:color w:val="000000"/>
                <w:sz w:val="20"/>
                <w:szCs w:val="20"/>
              </w:rPr>
              <w:br/>
              <w:t>Власного капіталу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Отримання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609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1083</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 продажу частки в дочірньому підприємстві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надходження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w:t>
            </w:r>
            <w:r>
              <w:rPr>
                <w:color w:val="000000"/>
                <w:sz w:val="20"/>
                <w:szCs w:val="20"/>
              </w:rPr>
              <w:br/>
              <w:t>Викуп власних акцій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Погашення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474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1270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Сплату дивідендів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( 34 )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 сплату відсотків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 сплату заборгованості з фінансової оренди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 придбання частки в дочірньому підприємстві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 виплати неконтрольованим часткам у дочірніх підприємствах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платежі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Чистий рух коштів від фінансової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3395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-187</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Чистий рух грошових коштів за звітний період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3400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223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86</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Залишок коштів на початок року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3405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Вплив зміни валютних курсів на залишок коштів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3410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Залишок коштів на кінець року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3415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313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90</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4130"/>
        <w:gridCol w:w="6195"/>
      </w:tblGrid>
      <w:tr w:rsidR="009D6225">
        <w:tc>
          <w:tcPr>
            <w:tcW w:w="2000" w:type="pct"/>
            <w:tcMar>
              <w:top w:w="60" w:type="dxa"/>
              <w:left w:w="60" w:type="dxa"/>
              <w:bottom w:w="60" w:type="dxa"/>
              <w:right w:w="60" w:type="dxa"/>
            </w:tcMar>
            <w:vAlign w:val="center"/>
          </w:tcPr>
          <w:p w:rsidR="009D6225" w:rsidRDefault="009D6225">
            <w:pPr>
              <w:jc w:val="center"/>
              <w:rPr>
                <w:b/>
                <w:bCs/>
                <w:color w:val="000000"/>
              </w:rPr>
            </w:pPr>
            <w:r>
              <w:rPr>
                <w:b/>
                <w:bCs/>
                <w:color w:val="000000"/>
              </w:rPr>
              <w:t>Примітки</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Примiтки до звiту знаходяться у роздiлi «Примiтки до фiнансової звiтностi, складеної вiдповiдно до мiжнародних стандартiв фiнансової звiтностi</w:t>
            </w:r>
          </w:p>
        </w:tc>
      </w:tr>
      <w:tr w:rsidR="009D6225">
        <w:tc>
          <w:tcPr>
            <w:tcW w:w="0" w:type="auto"/>
            <w:tcMar>
              <w:top w:w="60" w:type="dxa"/>
              <w:left w:w="60" w:type="dxa"/>
              <w:bottom w:w="60" w:type="dxa"/>
              <w:right w:w="60" w:type="dxa"/>
            </w:tcMar>
            <w:vAlign w:val="center"/>
          </w:tcPr>
          <w:p w:rsidR="009D6225" w:rsidRDefault="009D6225">
            <w:pPr>
              <w:jc w:val="center"/>
              <w:rPr>
                <w:b/>
                <w:bCs/>
                <w:color w:val="000000"/>
              </w:rPr>
            </w:pPr>
            <w:r>
              <w:rPr>
                <w:b/>
                <w:bCs/>
                <w:color w:val="000000"/>
              </w:rPr>
              <w:t>Керівник</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В.Ф. Кононевич</w:t>
            </w:r>
          </w:p>
        </w:tc>
      </w:tr>
      <w:tr w:rsidR="009D6225">
        <w:tc>
          <w:tcPr>
            <w:tcW w:w="0" w:type="auto"/>
            <w:tcMar>
              <w:top w:w="60" w:type="dxa"/>
              <w:left w:w="60" w:type="dxa"/>
              <w:bottom w:w="60" w:type="dxa"/>
              <w:right w:w="60" w:type="dxa"/>
            </w:tcMar>
            <w:vAlign w:val="center"/>
          </w:tcPr>
          <w:p w:rsidR="009D6225" w:rsidRDefault="009D6225">
            <w:pPr>
              <w:jc w:val="center"/>
              <w:rPr>
                <w:b/>
                <w:bCs/>
                <w:color w:val="000000"/>
              </w:rPr>
            </w:pPr>
            <w:r>
              <w:rPr>
                <w:b/>
                <w:bCs/>
                <w:color w:val="000000"/>
              </w:rPr>
              <w:t>Головний бухгалтер</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Н.Л. Коновалова</w:t>
            </w:r>
          </w:p>
        </w:tc>
      </w:tr>
    </w:tbl>
    <w:p w:rsidR="009D6225" w:rsidRDefault="009D6225">
      <w:pPr>
        <w:rPr>
          <w:color w:val="000000"/>
        </w:rPr>
        <w:sectPr w:rsidR="009D6225">
          <w:pgSz w:w="11907" w:h="16840"/>
          <w:pgMar w:top="1134" w:right="851" w:bottom="851" w:left="851" w:header="0" w:footer="0" w:gutter="0"/>
          <w:cols w:space="720"/>
        </w:sectPr>
      </w:pPr>
    </w:p>
    <w:tbl>
      <w:tblPr>
        <w:tblW w:w="5000" w:type="pct"/>
        <w:tblCellMar>
          <w:top w:w="15" w:type="dxa"/>
          <w:left w:w="15" w:type="dxa"/>
          <w:bottom w:w="15" w:type="dxa"/>
          <w:right w:w="15" w:type="dxa"/>
        </w:tblCellMar>
        <w:tblLook w:val="0000" w:firstRow="0" w:lastRow="0" w:firstColumn="0" w:lastColumn="0" w:noHBand="0" w:noVBand="0"/>
      </w:tblPr>
      <w:tblGrid>
        <w:gridCol w:w="2065"/>
        <w:gridCol w:w="4646"/>
        <w:gridCol w:w="2065"/>
        <w:gridCol w:w="1549"/>
      </w:tblGrid>
      <w:tr w:rsidR="009D6225">
        <w:tc>
          <w:tcPr>
            <w:tcW w:w="10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225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10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rPr>
            </w:pPr>
            <w:r>
              <w:rPr>
                <w:color w:val="000000"/>
              </w:rPr>
              <w:t>КОДИ</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right"/>
              <w:rPr>
                <w:color w:val="000000"/>
              </w:rPr>
            </w:pPr>
            <w:r>
              <w:rPr>
                <w:color w:val="000000"/>
              </w:rPr>
              <w:t>Дата(рік, місяць, число)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rPr>
            </w:pPr>
            <w:r>
              <w:rPr>
                <w:color w:val="000000"/>
              </w:rPr>
              <w:t>2016 | 01 | 01</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rPr>
                <w:color w:val="000000"/>
              </w:rPr>
            </w:pPr>
            <w:r>
              <w:rPr>
                <w:color w:val="000000"/>
              </w:rPr>
              <w:t>Підприємство</w:t>
            </w:r>
          </w:p>
        </w:tc>
        <w:tc>
          <w:tcPr>
            <w:tcW w:w="0" w:type="auto"/>
            <w:tcBorders>
              <w:top w:val="nil"/>
              <w:left w:val="nil"/>
              <w:bottom w:val="single" w:sz="6" w:space="0" w:color="000000"/>
              <w:right w:val="nil"/>
            </w:tcBorders>
            <w:tcMar>
              <w:top w:w="60" w:type="dxa"/>
              <w:left w:w="60" w:type="dxa"/>
              <w:bottom w:w="60" w:type="dxa"/>
              <w:right w:w="60" w:type="dxa"/>
            </w:tcMar>
            <w:vAlign w:val="center"/>
          </w:tcPr>
          <w:p w:rsidR="009D6225" w:rsidRDefault="009D6225">
            <w:pPr>
              <w:jc w:val="center"/>
              <w:rPr>
                <w:color w:val="000000"/>
              </w:rPr>
            </w:pPr>
            <w:r>
              <w:rPr>
                <w:color w:val="000000"/>
              </w:rPr>
              <w:t>Публiчне акцiонерне товариство "Щорський завод продовольчих товарiв"</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right"/>
              <w:rPr>
                <w:color w:val="000000"/>
              </w:rPr>
            </w:pPr>
            <w:r>
              <w:rPr>
                <w:color w:val="000000"/>
              </w:rPr>
              <w:t>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rPr>
            </w:pPr>
            <w:r>
              <w:rPr>
                <w:color w:val="000000"/>
              </w:rPr>
              <w:t>00381143</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(найменування)</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bl>
    <w:p w:rsidR="009D6225" w:rsidRDefault="009D6225">
      <w:pPr>
        <w:rPr>
          <w:color w:val="000000"/>
        </w:rPr>
      </w:pPr>
    </w:p>
    <w:p w:rsidR="009D6225" w:rsidRDefault="009D6225">
      <w:pPr>
        <w:pStyle w:val="3"/>
        <w:rPr>
          <w:color w:val="000000"/>
        </w:rPr>
      </w:pPr>
      <w:r>
        <w:rPr>
          <w:color w:val="000000"/>
        </w:rPr>
        <w:t>Звіт про рух грошових коштів (за непрямим методом)</w:t>
      </w:r>
      <w:r>
        <w:rPr>
          <w:color w:val="000000"/>
        </w:rPr>
        <w:br/>
        <w:t>за 12 місяців 2015 р.</w:t>
      </w:r>
    </w:p>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3097"/>
        <w:gridCol w:w="1032"/>
        <w:gridCol w:w="1549"/>
        <w:gridCol w:w="1549"/>
        <w:gridCol w:w="1549"/>
        <w:gridCol w:w="1549"/>
      </w:tblGrid>
      <w:tr w:rsidR="009D6225">
        <w:tc>
          <w:tcPr>
            <w:tcW w:w="1500" w:type="pct"/>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Стаття</w:t>
            </w:r>
          </w:p>
        </w:tc>
        <w:tc>
          <w:tcPr>
            <w:tcW w:w="500" w:type="pct"/>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Код рядка</w:t>
            </w:r>
          </w:p>
        </w:tc>
        <w:tc>
          <w:tcPr>
            <w:tcW w:w="1500"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За звітний період</w:t>
            </w:r>
          </w:p>
        </w:tc>
        <w:tc>
          <w:tcPr>
            <w:tcW w:w="1500"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За аналогічний період попереднього року</w:t>
            </w:r>
          </w:p>
        </w:tc>
      </w:tr>
      <w:tr w:rsidR="009D6225">
        <w:tc>
          <w:tcPr>
            <w:tcW w:w="0" w:type="auto"/>
            <w:vMerge/>
            <w:tcBorders>
              <w:top w:val="single" w:sz="6" w:space="0" w:color="000000"/>
              <w:left w:val="single" w:sz="6" w:space="0" w:color="000000"/>
              <w:bottom w:val="single" w:sz="6" w:space="0" w:color="000000"/>
              <w:right w:val="single" w:sz="6" w:space="0" w:color="000000"/>
            </w:tcBorders>
            <w:vAlign w:val="center"/>
          </w:tcPr>
          <w:p w:rsidR="009D6225" w:rsidRDefault="009D6225">
            <w:pPr>
              <w:rPr>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9D6225" w:rsidRDefault="009D6225">
            <w:pPr>
              <w:rPr>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надходження</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видаток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надходження</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видаток</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6</w:t>
            </w:r>
          </w:p>
        </w:tc>
      </w:tr>
      <w:tr w:rsidR="009D6225">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I. Рух коштів у результаті операційної діяльності</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Прибуток (збиток) від звичайної діяльності до оподаткування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Коригування на:</w:t>
            </w:r>
            <w:r>
              <w:rPr>
                <w:color w:val="000000"/>
                <w:sz w:val="20"/>
                <w:szCs w:val="20"/>
              </w:rPr>
              <w:br/>
              <w:t>амортизацію 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збільшення (зменшення) забезпечень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збиток (прибуток) від нереалізованих курсових різниць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збиток (прибуток) від неопераційної діяльності та інших негрошових операцій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Прибуток (збиток) від участі в капіталі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3521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Зміна вартості активів, які оцінюються за справедливою вартістю, та дохід (витрати) від первісного визнання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3522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Збиток (прибуток) від реалізації необоротних активів, утримуваних для продажу та груп вибуття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3523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Збиток (прибуток) від реалізації фінансових інвестицій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3524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Зменшення (відновлення) корисності 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3526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Фінансові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Зменшення (збільшення) 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Збільшення (зменшення) запасів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3551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Збільшення (зменшення) поточних біологічних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3552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Збільшення (зменшення) дебіторської заборгованості за продукцію, товари, роботи, послуги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3553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Зменшення (збільшення) іншої поточної дебіторської заборгованості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3554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Зменшення (збільшення) витрат майбутніх періодів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3556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Зменшення (збільшення) інших 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3557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Збільшення (зменшення) поточних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Грошові кошти від операційної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Збільшення (зменшення) поточної кредиторської заборгованості за товари, роботи, послуги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3561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Збільшення (зменшення) поточної кредиторської заборгованості за розрахунками з бюджетом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Збільшення (зменшення) поточної кредиторської заборгованості за розрахунками зі страхування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3563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Збільшення (зменшення) поточної кредиторської заборгованості за розрахунками з оплати праці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3564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Збільшення (зменшення) доходів майбутніх періодів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3566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Збільшення (зменшення) інших поточних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3567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Сплачений податок на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Сплачені відсотки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3585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Чистий рух коштів від операційної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3195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r>
      <w:tr w:rsidR="009D6225">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II. Рух коштів у результаті інвестиційної діяльності</w:t>
            </w:r>
          </w:p>
        </w:tc>
        <w:tc>
          <w:tcPr>
            <w:tcW w:w="0" w:type="auto"/>
            <w:vAlign w:val="center"/>
          </w:tcPr>
          <w:p w:rsidR="009D6225" w:rsidRDefault="009D6225">
            <w:pPr>
              <w:rPr>
                <w:sz w:val="20"/>
                <w:szCs w:val="20"/>
              </w:rPr>
            </w:pPr>
          </w:p>
        </w:tc>
        <w:tc>
          <w:tcPr>
            <w:tcW w:w="0" w:type="auto"/>
            <w:vAlign w:val="center"/>
          </w:tcPr>
          <w:p w:rsidR="009D6225" w:rsidRDefault="009D6225">
            <w:pPr>
              <w:rPr>
                <w:sz w:val="20"/>
                <w:szCs w:val="20"/>
              </w:rPr>
            </w:pP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 реалізації:</w:t>
            </w:r>
            <w:r>
              <w:rPr>
                <w:color w:val="000000"/>
                <w:sz w:val="20"/>
                <w:szCs w:val="20"/>
              </w:rPr>
              <w:br/>
              <w:t>фінансових інвестицій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 отриманих:</w:t>
            </w:r>
            <w:r>
              <w:rPr>
                <w:color w:val="000000"/>
                <w:sz w:val="20"/>
                <w:szCs w:val="20"/>
              </w:rPr>
              <w:br/>
              <w:t>відсотків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дивідендів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 деривативів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 погашення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 вибуття дочірнього підприємства та іншої господарської одиниці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надходження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 придбання:</w:t>
            </w:r>
            <w:r>
              <w:rPr>
                <w:color w:val="000000"/>
                <w:sz w:val="20"/>
                <w:szCs w:val="20"/>
              </w:rPr>
              <w:br/>
              <w:t>фінансових інвестицій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( 0 )</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Виплати за деривативами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 надання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 придбання дочірнього підприємства та іншої господарської одиниці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платежі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3290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Чистий рух коштів від інвестиційної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3295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r>
      <w:tr w:rsidR="009D6225">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III. Рух коштів у результаті фінансової діяльності</w:t>
            </w:r>
          </w:p>
        </w:tc>
        <w:tc>
          <w:tcPr>
            <w:tcW w:w="0" w:type="auto"/>
            <w:vAlign w:val="center"/>
          </w:tcPr>
          <w:p w:rsidR="009D6225" w:rsidRDefault="009D6225">
            <w:pPr>
              <w:rPr>
                <w:sz w:val="20"/>
                <w:szCs w:val="20"/>
              </w:rPr>
            </w:pPr>
          </w:p>
        </w:tc>
        <w:tc>
          <w:tcPr>
            <w:tcW w:w="0" w:type="auto"/>
            <w:vAlign w:val="center"/>
          </w:tcPr>
          <w:p w:rsidR="009D6225" w:rsidRDefault="009D6225">
            <w:pPr>
              <w:rPr>
                <w:sz w:val="20"/>
                <w:szCs w:val="20"/>
              </w:rPr>
            </w:pP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w:t>
            </w:r>
            <w:r>
              <w:rPr>
                <w:color w:val="000000"/>
                <w:sz w:val="20"/>
                <w:szCs w:val="20"/>
              </w:rPr>
              <w:br/>
              <w:t>Власного капіталу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Отримання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Надходження від продажу частки в дочірньому підприємстві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надходження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w:t>
            </w:r>
            <w:r>
              <w:rPr>
                <w:color w:val="000000"/>
                <w:sz w:val="20"/>
                <w:szCs w:val="20"/>
              </w:rPr>
              <w:br/>
              <w:t>Викуп власних акцій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Погашення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Сплату дивідендів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 сплату відсотків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 сплату заборгованості з фінансової оренди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 придбання частки в дочірньому підприємстві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Витрачання на виплати неконтрольованим часткам у дочірніх підприємствах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платежі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3390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Чистий рух коштів від фінансової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3395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Чистий рух грошових коштів за звітний період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3400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Залишок коштів на початок року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3405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X</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Вплив зміни валютних курсів на залишок коштів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3410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Залишок коштів на кінець року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3415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4130"/>
        <w:gridCol w:w="6195"/>
      </w:tblGrid>
      <w:tr w:rsidR="009D6225">
        <w:tc>
          <w:tcPr>
            <w:tcW w:w="2000" w:type="pct"/>
            <w:tcMar>
              <w:top w:w="60" w:type="dxa"/>
              <w:left w:w="60" w:type="dxa"/>
              <w:bottom w:w="60" w:type="dxa"/>
              <w:right w:w="60" w:type="dxa"/>
            </w:tcMar>
            <w:vAlign w:val="center"/>
          </w:tcPr>
          <w:p w:rsidR="009D6225" w:rsidRDefault="009D6225">
            <w:pPr>
              <w:jc w:val="center"/>
              <w:rPr>
                <w:b/>
                <w:bCs/>
                <w:color w:val="000000"/>
              </w:rPr>
            </w:pPr>
            <w:r>
              <w:rPr>
                <w:b/>
                <w:bCs/>
                <w:color w:val="000000"/>
              </w:rPr>
              <w:t>Примітки</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w:t>
            </w:r>
          </w:p>
        </w:tc>
      </w:tr>
      <w:tr w:rsidR="009D6225">
        <w:tc>
          <w:tcPr>
            <w:tcW w:w="0" w:type="auto"/>
            <w:tcMar>
              <w:top w:w="60" w:type="dxa"/>
              <w:left w:w="60" w:type="dxa"/>
              <w:bottom w:w="60" w:type="dxa"/>
              <w:right w:w="60" w:type="dxa"/>
            </w:tcMar>
            <w:vAlign w:val="center"/>
          </w:tcPr>
          <w:p w:rsidR="009D6225" w:rsidRDefault="009D6225">
            <w:pPr>
              <w:jc w:val="center"/>
              <w:rPr>
                <w:b/>
                <w:bCs/>
                <w:color w:val="000000"/>
              </w:rPr>
            </w:pPr>
            <w:r>
              <w:rPr>
                <w:b/>
                <w:bCs/>
                <w:color w:val="000000"/>
              </w:rPr>
              <w:t>Керівник</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w:t>
            </w:r>
          </w:p>
        </w:tc>
      </w:tr>
      <w:tr w:rsidR="009D6225">
        <w:tc>
          <w:tcPr>
            <w:tcW w:w="0" w:type="auto"/>
            <w:tcMar>
              <w:top w:w="60" w:type="dxa"/>
              <w:left w:w="60" w:type="dxa"/>
              <w:bottom w:w="60" w:type="dxa"/>
              <w:right w:w="60" w:type="dxa"/>
            </w:tcMar>
            <w:vAlign w:val="center"/>
          </w:tcPr>
          <w:p w:rsidR="009D6225" w:rsidRDefault="009D6225">
            <w:pPr>
              <w:jc w:val="center"/>
              <w:rPr>
                <w:b/>
                <w:bCs/>
                <w:color w:val="000000"/>
              </w:rPr>
            </w:pPr>
            <w:r>
              <w:rPr>
                <w:b/>
                <w:bCs/>
                <w:color w:val="000000"/>
              </w:rPr>
              <w:t>Головний бухгалтер</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w:t>
            </w:r>
          </w:p>
        </w:tc>
      </w:tr>
    </w:tbl>
    <w:p w:rsidR="009D6225" w:rsidRDefault="009D6225">
      <w:pPr>
        <w:rPr>
          <w:color w:val="000000"/>
        </w:rPr>
        <w:sectPr w:rsidR="009D6225">
          <w:pgSz w:w="11907" w:h="16840"/>
          <w:pgMar w:top="1134" w:right="851" w:bottom="851" w:left="851" w:header="0" w:footer="0" w:gutter="0"/>
          <w:cols w:space="720"/>
        </w:sectPr>
      </w:pPr>
    </w:p>
    <w:tbl>
      <w:tblPr>
        <w:tblW w:w="5000" w:type="pct"/>
        <w:tblCellMar>
          <w:top w:w="15" w:type="dxa"/>
          <w:left w:w="15" w:type="dxa"/>
          <w:bottom w:w="15" w:type="dxa"/>
          <w:right w:w="15" w:type="dxa"/>
        </w:tblCellMar>
        <w:tblLook w:val="0000" w:firstRow="0" w:lastRow="0" w:firstColumn="0" w:lastColumn="0" w:noHBand="0" w:noVBand="0"/>
      </w:tblPr>
      <w:tblGrid>
        <w:gridCol w:w="2995"/>
        <w:gridCol w:w="6739"/>
        <w:gridCol w:w="2995"/>
        <w:gridCol w:w="2246"/>
      </w:tblGrid>
      <w:tr w:rsidR="009D6225">
        <w:tc>
          <w:tcPr>
            <w:tcW w:w="10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225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1000" w:type="pct"/>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rPr>
            </w:pPr>
            <w:r>
              <w:rPr>
                <w:color w:val="000000"/>
              </w:rPr>
              <w:t>КОДИ</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right"/>
              <w:rPr>
                <w:color w:val="000000"/>
              </w:rPr>
            </w:pPr>
            <w:r>
              <w:rPr>
                <w:color w:val="000000"/>
              </w:rPr>
              <w:t>Дата(рік, місяць, число)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rPr>
            </w:pPr>
            <w:r>
              <w:rPr>
                <w:color w:val="000000"/>
              </w:rPr>
              <w:t>2016 | 01 | 01</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rPr>
                <w:color w:val="000000"/>
              </w:rPr>
            </w:pPr>
            <w:r>
              <w:rPr>
                <w:color w:val="000000"/>
              </w:rPr>
              <w:t>Підприємство</w:t>
            </w:r>
          </w:p>
        </w:tc>
        <w:tc>
          <w:tcPr>
            <w:tcW w:w="0" w:type="auto"/>
            <w:tcBorders>
              <w:top w:val="nil"/>
              <w:left w:val="nil"/>
              <w:bottom w:val="single" w:sz="6" w:space="0" w:color="000000"/>
              <w:right w:val="nil"/>
            </w:tcBorders>
            <w:tcMar>
              <w:top w:w="60" w:type="dxa"/>
              <w:left w:w="60" w:type="dxa"/>
              <w:bottom w:w="60" w:type="dxa"/>
              <w:right w:w="60" w:type="dxa"/>
            </w:tcMar>
            <w:vAlign w:val="center"/>
          </w:tcPr>
          <w:p w:rsidR="009D6225" w:rsidRDefault="009D6225">
            <w:pPr>
              <w:jc w:val="center"/>
              <w:rPr>
                <w:color w:val="000000"/>
              </w:rPr>
            </w:pPr>
            <w:r>
              <w:rPr>
                <w:color w:val="000000"/>
              </w:rPr>
              <w:t>Публiчне акцiонерне товариство "Щорський завод продовольчих товарiв"</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right"/>
              <w:rPr>
                <w:color w:val="000000"/>
              </w:rPr>
            </w:pPr>
            <w:r>
              <w:rPr>
                <w:color w:val="000000"/>
              </w:rPr>
              <w:t>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rPr>
            </w:pPr>
            <w:r>
              <w:rPr>
                <w:color w:val="000000"/>
              </w:rPr>
              <w:t>00381143</w:t>
            </w:r>
          </w:p>
        </w:tc>
      </w:tr>
      <w:tr w:rsidR="009D6225">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(найменування)</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p>
        </w:tc>
      </w:tr>
    </w:tbl>
    <w:p w:rsidR="009D6225" w:rsidRDefault="009D6225">
      <w:pPr>
        <w:rPr>
          <w:color w:val="000000"/>
        </w:rPr>
      </w:pPr>
    </w:p>
    <w:p w:rsidR="009D6225" w:rsidRDefault="009D6225">
      <w:pPr>
        <w:pStyle w:val="3"/>
        <w:rPr>
          <w:color w:val="000000"/>
        </w:rPr>
      </w:pPr>
      <w:r>
        <w:rPr>
          <w:color w:val="000000"/>
        </w:rPr>
        <w:t>Звіт про власний капітал</w:t>
      </w:r>
      <w:r>
        <w:rPr>
          <w:color w:val="000000"/>
        </w:rPr>
        <w:br/>
        <w:t>за 12 місяців 2015 р.</w:t>
      </w:r>
    </w:p>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1645"/>
        <w:gridCol w:w="1455"/>
        <w:gridCol w:w="1564"/>
        <w:gridCol w:w="1456"/>
        <w:gridCol w:w="1456"/>
        <w:gridCol w:w="1456"/>
        <w:gridCol w:w="1575"/>
        <w:gridCol w:w="1456"/>
        <w:gridCol w:w="1456"/>
        <w:gridCol w:w="1456"/>
      </w:tblGrid>
      <w:tr w:rsidR="009D6225">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Стаття</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Код рядка</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Зареєстрований капітал</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Капітал у дооцінках</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Додатковий капітал</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Резервний капітал</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Нерозподілений прибуток (непокритий збиток)</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Неоплачений капітал</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Вилучений капітал</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Всього</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10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Залишок на початок року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4000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450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2065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282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3008</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b/>
                <w:bCs/>
                <w:color w:val="000000"/>
                <w:sz w:val="20"/>
                <w:szCs w:val="20"/>
              </w:rPr>
              <w:t>Коригування:</w:t>
            </w:r>
            <w:r>
              <w:rPr>
                <w:color w:val="000000"/>
                <w:sz w:val="20"/>
                <w:szCs w:val="20"/>
              </w:rPr>
              <w:br/>
              <w:t>Зміна облікової політики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4005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Виправлення помилок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4010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зміни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4090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Скоригований залишок на початок року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4095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450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2065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282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3008</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Чистий прибуток (збиток) за звітний період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4100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655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655</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Інший сукупний дохід за звітний період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4110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Дооцінка (уцінка) 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4111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Дооцінка (уцінка) фінансових інструментів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4112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Накопичені курсові різниці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4113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Частка іншого сукупного доходу асоційованих і спільних підприємств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4114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Інший сукупний дохід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4116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b/>
                <w:bCs/>
                <w:color w:val="000000"/>
                <w:sz w:val="20"/>
                <w:szCs w:val="20"/>
              </w:rPr>
              <w:t>Розподіл прибутку:</w:t>
            </w:r>
            <w:r>
              <w:rPr>
                <w:color w:val="000000"/>
                <w:sz w:val="20"/>
                <w:szCs w:val="20"/>
              </w:rPr>
              <w:br/>
              <w:t>Виплати власникам (дивіденди)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4200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Спрямування прибутку до зареєстрованого капіталу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4205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Відрахування до резервного капіталу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4210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Сума чистого прибутку, належна до бюджету відповідно до законодавства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4215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Сума чистого прибутку на створення спеціальних (цільових) фондів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4220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-262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Сума чистого прибутку на матеріальне заохочення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4225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b/>
                <w:bCs/>
                <w:color w:val="000000"/>
                <w:sz w:val="20"/>
                <w:szCs w:val="20"/>
              </w:rPr>
              <w:t>Внески учасників:</w:t>
            </w:r>
            <w:r>
              <w:rPr>
                <w:color w:val="000000"/>
                <w:sz w:val="20"/>
                <w:szCs w:val="20"/>
              </w:rPr>
              <w:br/>
              <w:t>Внески до капіталу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4240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Погашення заборгованості з капіталу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4245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Вилучення капіталу:</w:t>
            </w:r>
            <w:r>
              <w:rPr>
                <w:color w:val="000000"/>
                <w:sz w:val="20"/>
                <w:szCs w:val="20"/>
              </w:rPr>
              <w:br/>
              <w:t>Викуп акцій (часток)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4260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Перепродаж викуплених акцій (часток)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4265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Анулювання викуплених акцій (часток)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4270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Вилучення частки в капіталі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4275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Зменшення номінальної вартості акцій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4280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Інші зміни в капіталі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4290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color w:val="000000"/>
                <w:sz w:val="20"/>
                <w:szCs w:val="20"/>
              </w:rPr>
            </w:pPr>
            <w:r>
              <w:rPr>
                <w:color w:val="000000"/>
                <w:sz w:val="20"/>
                <w:szCs w:val="20"/>
              </w:rPr>
              <w:t>Придбання (продаж) неконтрольованої частки в дочірньому підприємстві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4291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color w:val="000000"/>
                <w:sz w:val="20"/>
                <w:szCs w:val="20"/>
              </w:rPr>
            </w:pPr>
            <w:r>
              <w:rPr>
                <w:color w:val="000000"/>
                <w:sz w:val="20"/>
                <w:szCs w:val="20"/>
              </w:rPr>
              <w:t>0</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Разом змін у капіталі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4295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444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655</w:t>
            </w:r>
          </w:p>
        </w:tc>
      </w:tr>
      <w:tr w:rsidR="009D622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rPr>
                <w:b/>
                <w:bCs/>
                <w:color w:val="000000"/>
                <w:sz w:val="20"/>
                <w:szCs w:val="20"/>
              </w:rPr>
            </w:pPr>
            <w:r>
              <w:rPr>
                <w:b/>
                <w:bCs/>
                <w:color w:val="000000"/>
                <w:sz w:val="20"/>
                <w:szCs w:val="20"/>
              </w:rPr>
              <w:t>Залишок на кінець року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4300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450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2065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493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655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9D6225" w:rsidRDefault="009D6225">
            <w:pPr>
              <w:jc w:val="center"/>
              <w:rPr>
                <w:b/>
                <w:bCs/>
                <w:color w:val="000000"/>
                <w:sz w:val="20"/>
                <w:szCs w:val="20"/>
              </w:rPr>
            </w:pPr>
            <w:r>
              <w:rPr>
                <w:b/>
                <w:bCs/>
                <w:color w:val="000000"/>
                <w:sz w:val="20"/>
                <w:szCs w:val="20"/>
              </w:rPr>
              <w:t>3663</w:t>
            </w:r>
          </w:p>
        </w:tc>
      </w:tr>
    </w:tbl>
    <w:p w:rsidR="009D6225" w:rsidRDefault="009D6225">
      <w:pPr>
        <w:rPr>
          <w:color w:val="000000"/>
        </w:rPr>
      </w:pPr>
    </w:p>
    <w:tbl>
      <w:tblPr>
        <w:tblW w:w="5000" w:type="pct"/>
        <w:tblCellMar>
          <w:top w:w="15" w:type="dxa"/>
          <w:left w:w="15" w:type="dxa"/>
          <w:bottom w:w="15" w:type="dxa"/>
          <w:right w:w="15" w:type="dxa"/>
        </w:tblCellMar>
        <w:tblLook w:val="0000" w:firstRow="0" w:lastRow="0" w:firstColumn="0" w:lastColumn="0" w:noHBand="0" w:noVBand="0"/>
      </w:tblPr>
      <w:tblGrid>
        <w:gridCol w:w="5990"/>
        <w:gridCol w:w="8985"/>
      </w:tblGrid>
      <w:tr w:rsidR="009D6225">
        <w:tc>
          <w:tcPr>
            <w:tcW w:w="2000" w:type="pct"/>
            <w:tcMar>
              <w:top w:w="60" w:type="dxa"/>
              <w:left w:w="60" w:type="dxa"/>
              <w:bottom w:w="60" w:type="dxa"/>
              <w:right w:w="60" w:type="dxa"/>
            </w:tcMar>
            <w:vAlign w:val="center"/>
          </w:tcPr>
          <w:p w:rsidR="009D6225" w:rsidRDefault="009D6225">
            <w:pPr>
              <w:jc w:val="center"/>
              <w:rPr>
                <w:b/>
                <w:bCs/>
                <w:color w:val="000000"/>
              </w:rPr>
            </w:pPr>
            <w:r>
              <w:rPr>
                <w:b/>
                <w:bCs/>
                <w:color w:val="000000"/>
              </w:rPr>
              <w:t>Примітки</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Примiтки до звiту знаходяться у роздiлi «Примiтки до фiнансової звiтностi, складеної вiдповiдно до мiжнародних стандартiв фiнансової звiтностi</w:t>
            </w:r>
          </w:p>
        </w:tc>
      </w:tr>
      <w:tr w:rsidR="009D6225">
        <w:tc>
          <w:tcPr>
            <w:tcW w:w="0" w:type="auto"/>
            <w:tcMar>
              <w:top w:w="60" w:type="dxa"/>
              <w:left w:w="60" w:type="dxa"/>
              <w:bottom w:w="60" w:type="dxa"/>
              <w:right w:w="60" w:type="dxa"/>
            </w:tcMar>
            <w:vAlign w:val="center"/>
          </w:tcPr>
          <w:p w:rsidR="009D6225" w:rsidRDefault="009D6225">
            <w:pPr>
              <w:jc w:val="center"/>
              <w:rPr>
                <w:b/>
                <w:bCs/>
                <w:color w:val="000000"/>
              </w:rPr>
            </w:pPr>
            <w:r>
              <w:rPr>
                <w:b/>
                <w:bCs/>
                <w:color w:val="000000"/>
              </w:rPr>
              <w:t>Керівник</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В.Ф. Кононевич</w:t>
            </w:r>
          </w:p>
        </w:tc>
      </w:tr>
      <w:tr w:rsidR="009D6225">
        <w:tc>
          <w:tcPr>
            <w:tcW w:w="0" w:type="auto"/>
            <w:tcMar>
              <w:top w:w="60" w:type="dxa"/>
              <w:left w:w="60" w:type="dxa"/>
              <w:bottom w:w="60" w:type="dxa"/>
              <w:right w:w="60" w:type="dxa"/>
            </w:tcMar>
            <w:vAlign w:val="center"/>
          </w:tcPr>
          <w:p w:rsidR="009D6225" w:rsidRDefault="009D6225">
            <w:pPr>
              <w:jc w:val="center"/>
              <w:rPr>
                <w:b/>
                <w:bCs/>
                <w:color w:val="000000"/>
              </w:rPr>
            </w:pPr>
            <w:r>
              <w:rPr>
                <w:b/>
                <w:bCs/>
                <w:color w:val="000000"/>
              </w:rPr>
              <w:t>Головний бухгалтер</w:t>
            </w:r>
          </w:p>
        </w:tc>
        <w:tc>
          <w:tcPr>
            <w:tcW w:w="0" w:type="auto"/>
            <w:tcBorders>
              <w:top w:val="nil"/>
              <w:left w:val="nil"/>
              <w:bottom w:val="nil"/>
              <w:right w:val="nil"/>
            </w:tcBorders>
            <w:tcMar>
              <w:top w:w="60" w:type="dxa"/>
              <w:left w:w="60" w:type="dxa"/>
              <w:bottom w:w="60" w:type="dxa"/>
              <w:right w:w="60" w:type="dxa"/>
            </w:tcMar>
            <w:vAlign w:val="center"/>
          </w:tcPr>
          <w:p w:rsidR="009D6225" w:rsidRDefault="009D6225">
            <w:pPr>
              <w:jc w:val="center"/>
              <w:rPr>
                <w:color w:val="000000"/>
              </w:rPr>
            </w:pPr>
            <w:r>
              <w:rPr>
                <w:color w:val="000000"/>
              </w:rPr>
              <w:t>Н.Л. Коновалова</w:t>
            </w:r>
          </w:p>
        </w:tc>
      </w:tr>
    </w:tbl>
    <w:p w:rsidR="009D6225" w:rsidRDefault="009D6225">
      <w:pPr>
        <w:rPr>
          <w:color w:val="000000"/>
        </w:rPr>
        <w:sectPr w:rsidR="009D6225">
          <w:pgSz w:w="16840" w:h="11907" w:orient="landscape"/>
          <w:pgMar w:top="1134" w:right="1134" w:bottom="851" w:left="851" w:header="0" w:footer="0" w:gutter="0"/>
          <w:cols w:space="720"/>
        </w:sectPr>
      </w:pPr>
    </w:p>
    <w:p w:rsidR="009D6225" w:rsidRDefault="009D6225">
      <w:pPr>
        <w:pStyle w:val="3"/>
        <w:rPr>
          <w:color w:val="000000"/>
        </w:rPr>
      </w:pPr>
      <w:r>
        <w:rPr>
          <w:color w:val="000000"/>
        </w:rPr>
        <w:t>Примітки до фінансової звітності, складеної відповідно до міжнародних стандартів фінансової звітності</w:t>
      </w:r>
    </w:p>
    <w:p w:rsidR="009D6225" w:rsidRDefault="009D6225">
      <w:pPr>
        <w:pStyle w:val="4"/>
        <w:rPr>
          <w:color w:val="000000"/>
        </w:rPr>
      </w:pPr>
      <w:r>
        <w:rPr>
          <w:color w:val="000000"/>
        </w:rPr>
        <w:t>Текст приміток</w:t>
      </w:r>
    </w:p>
    <w:p w:rsidR="009D6225" w:rsidRDefault="009D6225">
      <w:pPr>
        <w:divId w:val="1090153002"/>
        <w:rPr>
          <w:color w:val="000000"/>
        </w:rPr>
      </w:pPr>
      <w:r>
        <w:rPr>
          <w:color w:val="000000"/>
        </w:rPr>
        <w:t xml:space="preserve">Примiтки до рiчної фiнансової звiтностi, складеної вiдповiдно до мiжнародних стандартiв фiнансової звiтностi </w:t>
      </w:r>
      <w:r>
        <w:rPr>
          <w:color w:val="000000"/>
        </w:rPr>
        <w:br/>
        <w:t>Примiтка 1</w:t>
      </w:r>
      <w:r>
        <w:rPr>
          <w:color w:val="000000"/>
        </w:rPr>
        <w:br/>
        <w:t>ТОВАРИСТВО ТА ЙОГО ДIЯЛЬНОСТЬ</w:t>
      </w:r>
      <w:r>
        <w:rPr>
          <w:color w:val="000000"/>
        </w:rPr>
        <w:br/>
        <w:t xml:space="preserve">Публiчне Акцiонерне Товариство «Щорський завод продовольчих товарiв» (далi «Компанiя») є юридичною особою, створеною вiдповiдно до законодавства України. Компанiя була створена як державна компанiя в 1944 роцi, а в 1996 роцi була реорганiзована в Акцiонерне Товариство i приватизована. </w:t>
      </w:r>
      <w:r>
        <w:rPr>
          <w:color w:val="000000"/>
        </w:rPr>
        <w:br/>
        <w:t>Компанiя є виробником продовольчих товарiв. Асортимент продукцiї складається з плодоовочевих консервiв ( соки томатнi, яблучнi, березовi; огiрки, кабачки, томати консервованi; солянки та заправки), кондитерськi вироби – печиво та пряники в асортиментi, цукерки.</w:t>
      </w:r>
      <w:r>
        <w:rPr>
          <w:color w:val="000000"/>
        </w:rPr>
        <w:br/>
        <w:t>Юридична адреса Компанiї - Україна, 15200 Чернiгiвська обл.., Щорський р-н, м.Щорс, вул.. 30 рокiв Перемоги, 31а.</w:t>
      </w:r>
      <w:r>
        <w:rPr>
          <w:color w:val="000000"/>
        </w:rPr>
        <w:br/>
        <w:t>Голова правлiння - Кононович Володимир Федорович</w:t>
      </w:r>
      <w:r>
        <w:rPr>
          <w:color w:val="000000"/>
        </w:rPr>
        <w:br/>
        <w:t xml:space="preserve">Головний бухгалтер - Коновалова Наталiя Людвикiвна </w:t>
      </w:r>
      <w:r>
        <w:rPr>
          <w:color w:val="000000"/>
        </w:rPr>
        <w:br/>
        <w:t>Основнi види дiяльностi згiдно КВЕД:</w:t>
      </w:r>
      <w:r>
        <w:rPr>
          <w:color w:val="000000"/>
        </w:rPr>
        <w:br/>
        <w:t>• 10.32 Виробництво фруктових i овочевих сокiв;</w:t>
      </w:r>
      <w:r>
        <w:rPr>
          <w:color w:val="000000"/>
        </w:rPr>
        <w:br/>
        <w:t>• 10.72 Виробництво сухарiв i сухого печива; виробництво борошняних кондитерських виробiв, тортiв i тiстечок тривалого зберiгання;</w:t>
      </w:r>
      <w:r>
        <w:rPr>
          <w:color w:val="000000"/>
        </w:rPr>
        <w:br/>
        <w:t>• 10.84 Виробництво прянощiв i приправ.</w:t>
      </w:r>
      <w:r>
        <w:rPr>
          <w:color w:val="000000"/>
        </w:rPr>
        <w:br/>
        <w:t>Чисельнiсть працюючих становила:</w:t>
      </w:r>
      <w:r>
        <w:rPr>
          <w:color w:val="000000"/>
        </w:rPr>
        <w:br/>
        <w:t>на 31.12.2015р. – 125 чол.</w:t>
      </w:r>
      <w:r>
        <w:rPr>
          <w:color w:val="000000"/>
        </w:rPr>
        <w:br/>
        <w:t>Примiтка 2</w:t>
      </w:r>
      <w:r>
        <w:rPr>
          <w:color w:val="000000"/>
        </w:rPr>
        <w:br/>
        <w:t>Економiчне середовище, у якiй пiдприємство здiйснює свою дiяльнiсть</w:t>
      </w:r>
      <w:r>
        <w:rPr>
          <w:color w:val="000000"/>
        </w:rPr>
        <w:br/>
        <w:t xml:space="preserve">Економiка України проявляє деякi характернi риси, властивi ринкам, що розвиваються. Податкове, валютне й митне законодавство України допускають можливiсть рiзних тлумачень i створюють додатковi труднощi для компанiй, що здiйснюють свою дiяльнiсть в Українi. </w:t>
      </w:r>
      <w:r>
        <w:rPr>
          <w:color w:val="000000"/>
        </w:rPr>
        <w:br/>
        <w:t xml:space="preserve">Мiжнародна криза ринкiв державного боргу, волатильнiсть фондового ринку й iншi ризики можуть вплинути на український фiнансовий i корпоративний сектор. </w:t>
      </w:r>
      <w:r>
        <w:rPr>
          <w:color w:val="000000"/>
        </w:rPr>
        <w:br/>
        <w:t>З початку 2015 року на розвиток вiтчизняної економiки продовжували суттєво впливати збереження негативного зовнiшньоекономiчного фону, несприятлива цiнова кон’юнктура на свiтових товарних ринках, застосування торговельних обмежень з боку країн-членiв Митного союзу, а також втрата виробничих потужностей, iнфраструктури та руйнування господарських зав’язкiв через вiйськовий конфлiкт на сходi України. Темпи iнфляцiї в 2015 р. випереджали прогнози, що переглядались постiйно, урядом, Нацбанком України й мiжнародними фiнансовими органiзацiями. У зв'язку з полiтичною та фiнансовою кризою, якi спричинили девальвацiю нацiональної валюти, в Українi спостерiгається зростання напруженостi серед населення, падiння рiвня життя та проблеми в фiнансових вiдносинах, у тому числi на ринку автомобiльних перевезень.</w:t>
      </w:r>
      <w:r>
        <w:rPr>
          <w:color w:val="000000"/>
        </w:rPr>
        <w:br/>
        <w:t>Майбутнiй економiчний розвиток України залежить вiд зовнiшнiх факторiв i заходiв внутрiшнього характеру, що вживаються урядом для пiдтримки росту й внесення змiн у податкову, юридичну й нормативну базу. З огляду на те, що економiчнi реформи реалiзуються на тлi ряду суттєвих викликiв та ризикiв, вiдновлення економiчного зростання може зайняти бiльше часу та виявитися менш вираженим. Керiвництво думає, що ним вживаються всi необхiднi заходи для пiдтримки стiйкостi й розвитку пiдприємства в сучасних умовах. Фактичний вплив майбутнiх умов господарювання може вiдрiзнятися вiд його оцiнок керiвництвом.</w:t>
      </w:r>
      <w:r>
        <w:rPr>
          <w:color w:val="000000"/>
        </w:rPr>
        <w:br/>
        <w:t>Примiтка 3</w:t>
      </w:r>
      <w:r>
        <w:rPr>
          <w:color w:val="000000"/>
        </w:rPr>
        <w:br/>
        <w:t>Основа надання iнформацiї</w:t>
      </w:r>
      <w:r>
        <w:rPr>
          <w:color w:val="000000"/>
        </w:rPr>
        <w:br/>
        <w:t xml:space="preserve">Фiнансова звiтнiсть за рiк, що закiнчився 31 грудня 2015 року пiдготовлена вiдповiдно до Мiжнародних стандартiв фiнансової звiтностi («МСФЗ»). </w:t>
      </w:r>
      <w:r>
        <w:rPr>
          <w:color w:val="000000"/>
        </w:rPr>
        <w:br/>
        <w:t xml:space="preserve">При виборi й застосуваннi облiкових полiтик Пiдприємство керується вiдповiдними стандартами й iнтерпретацiями, з урахуванням роз'яснень по їхньому застосуванню, випущених Радою з Мiжнародних стандартiв бухгалтерського облiку (РМСБО), якi в Українi визначенi в якостi застосовної концептуальної основи фiнансової звiтностi Законом України «Про бухгалтерський облiк та фiнансову звiтнiсть» i є для Пiдприємства прийнятною концептуальною основою загального призначення, яка водночас також є концептуальною основою достовiрного подання. Пiд час вiдсутностi конкретних стандартiв й iнтерпретацiй, керiвництво самостiйно розробляє облiкову полiтику й забезпечує її застосування таким чином, щоб iнформацiя, що представлена у фiнансовiй звiтностi, вiдповiдала концепцiї, принципам, якiсним характеристикам й iншим вимогами МСФЗ. </w:t>
      </w:r>
      <w:r>
        <w:rPr>
          <w:color w:val="000000"/>
        </w:rPr>
        <w:br/>
        <w:t>Фiнансова звiтнiсть Пiдприємства пiдготовлена на основi iсторичної вартостi, за винятком частини основних засобi i фiнансових iнструментiв, що враховують по переоцiненiй вартостi або справедливої на звiтну дату.</w:t>
      </w:r>
      <w:r>
        <w:rPr>
          <w:color w:val="000000"/>
        </w:rPr>
        <w:br/>
        <w:t xml:space="preserve">Методи оцiнки. Справедлива вартiсть - це сума, на яку можна обмiняти актив або за допомогою якої можна врегулювати зобов'язання при здiйсненнi угоди на ринкових умовах мiж добре обiзнаними, незалежними сторонами, що дiють на добровiльнiй основi. Справедлива вартiсть представляє поточну цiну попиту на фiнансовi активи й поточну цiну пропозицiї на фiнансовi зобов'язання, що котируються на активному ринку. </w:t>
      </w:r>
      <w:r>
        <w:rPr>
          <w:color w:val="000000"/>
        </w:rPr>
        <w:br/>
        <w:t>Для оцiнок i розкриттiв у данiй звiтностi справедлива вартiсть визначається зазначеним вище образом, за винятком iнструментiв, на якi поширюється МСФО (IFRS) 2, орендних угод, регульованих МСФО (IAS) 17, а також оцiнок, порiвнянних, але не рiвних справедливiй вартостi (наприклад, чиста можлива вартiсть реалiзацiї при оцiнцi запасiв по МСФО (IAS) 2 або цiннiсть використання при оцiнцi знецiнення по МСФО (IAS) 36).</w:t>
      </w:r>
      <w:r>
        <w:rPr>
          <w:color w:val="000000"/>
        </w:rPr>
        <w:br/>
        <w:t>Крiм цього, при складаннi звiтностi оцiнка по справедливiй вартостi класифiкується по рiвнях залежно вiд спостережуваних вихiдних даних й їхньої суттєвостi для оцiнки:</w:t>
      </w:r>
      <w:r>
        <w:rPr>
          <w:color w:val="000000"/>
        </w:rPr>
        <w:br/>
        <w:t>рiвень1–цiни (без коригувань) на такi ж активи й зобов'язання що котируються на активних ринках, якi пiдприємство може спостерiгати на дату оцiнки;</w:t>
      </w:r>
      <w:r>
        <w:rPr>
          <w:color w:val="000000"/>
        </w:rPr>
        <w:br/>
        <w:t>рiвень2– вихiднi данi, не вiдповiдають рiвню 1, але спостережуванi для активу або зобов'язання прямо або побiчно; i</w:t>
      </w:r>
      <w:r>
        <w:rPr>
          <w:color w:val="000000"/>
        </w:rPr>
        <w:br/>
        <w:t>рiвень3–неспостережуванi вихiднi данi по активi або зобов'язанню.</w:t>
      </w:r>
      <w:r>
        <w:rPr>
          <w:color w:val="000000"/>
        </w:rPr>
        <w:br/>
        <w:t xml:space="preserve">Принципи облiкової полiтики, використанi при пiдготовцi даної фiнансової звiтностi, представленi нижче. Данi положення облiкової полiтики послiдовно застосовувалися до всiх представлених у звiтностi перiодах, якщо iнше не зазначено. </w:t>
      </w:r>
      <w:r>
        <w:rPr>
          <w:color w:val="000000"/>
        </w:rPr>
        <w:br/>
        <w:t xml:space="preserve">Валютою складання фiнансової звiтностi є українська гривня, i всi суми округленi до тисяч. </w:t>
      </w:r>
      <w:r>
        <w:rPr>
          <w:color w:val="000000"/>
        </w:rPr>
        <w:br/>
        <w:t>Звiтна дата за звiтний перiод</w:t>
      </w:r>
      <w:r>
        <w:rPr>
          <w:color w:val="000000"/>
        </w:rPr>
        <w:br/>
        <w:t>Датою рiчної фiнансової звiтностi за 2015 рiк є кiнець дня 31 грудня 2015 року.</w:t>
      </w:r>
      <w:r>
        <w:rPr>
          <w:color w:val="000000"/>
        </w:rPr>
        <w:br/>
        <w:t>Функцiональна валюта, валюта подання фiнансової звiтностi та одиниця її вимiру</w:t>
      </w:r>
      <w:r>
        <w:rPr>
          <w:color w:val="000000"/>
        </w:rPr>
        <w:br/>
        <w:t>Фiнансова звiтнiсть представлена в українськiй гривнi, що є функцiональною валютою та валютою подання фiнансової звiтностi Товариства. Уся фiнансова iнформацiя, представлена в українських гривнях, округлюється до найближчої тисячi, якщо не зазначене iнше.</w:t>
      </w:r>
      <w:r>
        <w:rPr>
          <w:color w:val="000000"/>
        </w:rPr>
        <w:br/>
        <w:t>Принципи оцiнок</w:t>
      </w:r>
      <w:r>
        <w:rPr>
          <w:color w:val="000000"/>
        </w:rPr>
        <w:br/>
        <w:t>Фiнансова звiтнiсть була пiдготовлена з використанням принципу облiку по iсторичнiй вартостi за виключенням iнвестицiй, що пiдлягають оцiнцi за справедливою вартiстю через прибутки або збитки, та iнвестицiй, що є в наявностi для продажу.</w:t>
      </w:r>
      <w:r>
        <w:rPr>
          <w:color w:val="000000"/>
        </w:rPr>
        <w:br/>
        <w:t>Безперервнiсть дiяльностi</w:t>
      </w:r>
      <w:r>
        <w:rPr>
          <w:color w:val="000000"/>
        </w:rPr>
        <w:br/>
        <w:t>Фiнансова звiтнiсть була пiдготовлена на основi припущення про безперервнiсть дiяльностi Товариства, у вiдповiдностi до якого реалiзацiя активiв та погашення зобов’язань вiдбувається в ходi її звичайної дiяльностi.</w:t>
      </w:r>
      <w:r>
        <w:rPr>
          <w:color w:val="000000"/>
        </w:rPr>
        <w:br/>
        <w:t>Використання суджень та припущень для оцiнки</w:t>
      </w:r>
      <w:r>
        <w:rPr>
          <w:color w:val="000000"/>
        </w:rPr>
        <w:br/>
        <w:t>При пiдготовцi фiнансової звiтностi були застосованi ряд оцiночних суджень та припущень, якi впливають на величину активiв та зобов’язань, вiдображених у звiтностi. Встановленi припущення та судження ґрунтуються на iсторичному досвiдi, поточних та очiкуваних економiчних умовах та iншiй доступнiй iнформацiї. Судження, що найбiльш суттєво впливають на суми визнанi у фiнансовiй звiтностi та оцiнка значення яких може стати причиною коригувань балансової вартостi активiв та зобов’язань в наступному фiнансовому роцi включають:</w:t>
      </w:r>
      <w:r>
        <w:rPr>
          <w:color w:val="000000"/>
        </w:rPr>
        <w:br/>
        <w:t>- Строк експлуатацiї основних засобiв;</w:t>
      </w:r>
      <w:r>
        <w:rPr>
          <w:color w:val="000000"/>
        </w:rPr>
        <w:br/>
        <w:t>- Знецiнення активiв;</w:t>
      </w:r>
      <w:r>
        <w:rPr>
          <w:color w:val="000000"/>
        </w:rPr>
        <w:br/>
        <w:t xml:space="preserve">- Судовi спори; </w:t>
      </w:r>
      <w:r>
        <w:rPr>
          <w:color w:val="000000"/>
        </w:rPr>
        <w:br/>
        <w:t>- Вiдстроченi податковi активи i зобов’язання.</w:t>
      </w:r>
      <w:r>
        <w:rPr>
          <w:color w:val="000000"/>
        </w:rPr>
        <w:br/>
        <w:t>Примiтка 4</w:t>
      </w:r>
      <w:r>
        <w:rPr>
          <w:color w:val="000000"/>
        </w:rPr>
        <w:br/>
        <w:t>ОСНОВНI ПОЛОЖЕННЯ ОБЛIКОВОЇ ПОЛIТИКИ</w:t>
      </w:r>
      <w:r>
        <w:rPr>
          <w:color w:val="000000"/>
        </w:rPr>
        <w:br/>
        <w:t>Визнання та оцiнка фiнансових iнструментiв</w:t>
      </w:r>
      <w:r>
        <w:rPr>
          <w:color w:val="000000"/>
        </w:rPr>
        <w:br/>
        <w:t>Пiдприємство визнає фiнансовий актив або фiнансове зобов’язання у балансi, коли i тiльки коли воно стає стороною контрактних положень щодо фiнансового iнструмента. Операцiї з придбання або продажу фiнансових iнструментiв визнаються iз застосуванням облiку за датою розрахунку.</w:t>
      </w:r>
      <w:r>
        <w:rPr>
          <w:color w:val="000000"/>
        </w:rPr>
        <w:br/>
        <w:t>Пiдприємство визнає такi категорiї фiнансових iнструментiв:</w:t>
      </w:r>
      <w:r>
        <w:rPr>
          <w:color w:val="000000"/>
        </w:rPr>
        <w:br/>
        <w:t>• дебiторська заборгованiсть;</w:t>
      </w:r>
      <w:r>
        <w:rPr>
          <w:color w:val="000000"/>
        </w:rPr>
        <w:br/>
        <w:t>• фiнансовi зобов’язання, оцiненi за амортизованою вартiстю – кредити банкiв</w:t>
      </w:r>
      <w:r>
        <w:rPr>
          <w:color w:val="000000"/>
        </w:rPr>
        <w:br/>
      </w:r>
      <w:r>
        <w:rPr>
          <w:color w:val="000000"/>
        </w:rPr>
        <w:br/>
        <w:t>Пiд час первiсного визнання фiнансового активу або фiнансового зобов’язання Пiдприємство оцiнює їх за їхньою справедливою вартiстю плюс операцiйнi витрати, якi безпосередньо належить до придбання або випуску фiнансового активу чи фiнансового зобов’язання.</w:t>
      </w:r>
      <w:r>
        <w:rPr>
          <w:color w:val="000000"/>
        </w:rPr>
        <w:br/>
        <w:t>Облiкова полiтика щодо подальшої оцiнки фiнансових iнструментiв розкривається нижче у вiдповiдних роздiлах облiкової полiтики.</w:t>
      </w:r>
      <w:r>
        <w:rPr>
          <w:color w:val="000000"/>
        </w:rPr>
        <w:br/>
      </w:r>
      <w:r>
        <w:rPr>
          <w:color w:val="000000"/>
        </w:rPr>
        <w:br/>
        <w:t>Грошовi кошти та їхнi еквiваленти</w:t>
      </w:r>
      <w:r>
        <w:rPr>
          <w:color w:val="000000"/>
        </w:rPr>
        <w:br/>
        <w:t>Грошовi кошти складаються з готiвки в касi та рахункiв у банках, та короткостроковi депозити з первiсним строком погашення 9 мiсяцiв або менш.</w:t>
      </w:r>
      <w:r>
        <w:rPr>
          <w:color w:val="000000"/>
        </w:rPr>
        <w:br/>
        <w:t>Дебiторська заборгованiсть</w:t>
      </w:r>
      <w:r>
        <w:rPr>
          <w:color w:val="000000"/>
        </w:rPr>
        <w:br/>
        <w:t>Дебiторська заборгованiсть, визначається як фiнансовi активи (за винятком дебiторської заборгованостi, за якою не очiкується отримання грошових коштiв або фiнансових iнструментiв, за розрахунками з операцiйної оренди та за розрахунками с бюджетом) та первiсно оцiнюється за справедливою вартiстю плюс вiдповiднi витрати на проведення операцiй. Пiсля первiсного визнання дебiторська заборгованiсть оцiнюється за амортизованою собiвартiстю, iз застосуванням методу ефективного вiдсотка. Якщо є об’єктивне свiдчення того, що вiдбувся збиток вiд зменшення корисностi, балансова вартiсть активу зменшується на суму таких збиткiв iз застосуванням рахунку резервiв.</w:t>
      </w:r>
      <w:r>
        <w:rPr>
          <w:color w:val="000000"/>
        </w:rPr>
        <w:br/>
        <w:t>Резерв на покриття збиткiв вiд зменшення корисностi визначається як рiзниця мiж балансовою вартiстю та теперiшньою вартiстю очiкуваних майбутнiх грошових потокiв. Визначення суми резерву на покриття збиткiв вiд зменшення корисностi вiдбувається на основi аналiзу дебiторiв та вiдображає суму, яка на думку керiвництва, достатня для покриття понесених збиткiв. Для фiнансових активiв, якi є iстотними, резерви створюються на основi iндивiдуальної оцiнки окремих дебiторiв, для фiнансових активiв, суми яких iндивiдуально не є iстотними – на основi групової оцiнки. Фактори, якi Пiдприємство розглядає при визначеннi того, чи є у нього об’єктивнi свiдчення наявностi збиткiв вiд зменшення корисностi, включають iнформацiю про тенденцiї непогашення заборгованостi у строк, лiквiднiсть, платоспроможнiсть боржника. Для групи дебiторiв такими факторами є негативнi змiни у станi платежiв позичальникiв у групi, таких як збiльшення кiлькостi прострочених платежiв; негативнi економiчнi умови у галузi або географiчному регiонi.</w:t>
      </w:r>
      <w:r>
        <w:rPr>
          <w:color w:val="000000"/>
        </w:rPr>
        <w:br/>
        <w:t>Сума збиткiв визнається у прибутку чи збитку. Якщо в наступному перiодi сума збитку вiд зменшення корисностi зменшується i це зменшення може бути об’єктивно пов’язаним з подiєю, яка вiдбувається пiсля визнання зменшення корисностi, то попередньо визнаний збиток вiд зменшення корисностi сторнується за рахунок коригування резервiв. Сума сторнування визнається у прибутку чи збитку. У разi неможливостi повернення дебiторської заборгованостi вона списується за рахунок створеного резерву на покриття збиткiв вiд зменшення корисностi.</w:t>
      </w:r>
      <w:r>
        <w:rPr>
          <w:color w:val="000000"/>
        </w:rPr>
        <w:br/>
        <w:t xml:space="preserve">Фiнансовi зобов’язання </w:t>
      </w:r>
      <w:r>
        <w:rPr>
          <w:color w:val="000000"/>
        </w:rPr>
        <w:br/>
        <w:t>Кредити банкiв</w:t>
      </w:r>
      <w:r>
        <w:rPr>
          <w:color w:val="000000"/>
        </w:rPr>
        <w:br/>
        <w:t>Первiсно кредити банкiв визнаються за справедливою вартiстю, яка дорiвнює сумi надходжень мiнус витрати на проведення операцiї. У подальшому суми фiнансових зобов’язань вiдображаються за амортизованою вартiстю за методом ефективної ставки вiдсотку, та будь – яка рiзниця мiж чистими надходженнями та вартiстю погашення визнається у прибутках чи збитках протягом перiоду дiї запозичень iз використанням ефективної ставки вiдсотка.</w:t>
      </w:r>
      <w:r>
        <w:rPr>
          <w:color w:val="000000"/>
        </w:rPr>
        <w:br/>
        <w:t>Згортання фiнансових активiв та зобов’язань</w:t>
      </w:r>
      <w:r>
        <w:rPr>
          <w:color w:val="000000"/>
        </w:rPr>
        <w:br/>
        <w:t>Фiнансовi активи та зобов’язання згортаються, якщо Пiдприємство має юридичне право здiйснювати залiк визнаних у балансi сум i має намiр або зробити взаємозалiк, або реалiзувати актив та виконати зобов’язання одночасно</w:t>
      </w:r>
      <w:r>
        <w:rPr>
          <w:color w:val="000000"/>
        </w:rPr>
        <w:br/>
        <w:t>Основнi засоби</w:t>
      </w:r>
      <w:r>
        <w:rPr>
          <w:color w:val="000000"/>
        </w:rPr>
        <w:br/>
        <w:t>Пiдприємство визнає матерiальний об’єкт основним засобом, якщо вiн утримується з метою використання їх у процесi своєї дiяльностi, надання послуг, або для здiйснення адмiнiстративних i соцiально-культурних функцiй, очiкуваний строк корисного використання (експлуатацiї) яких бiльше одного року та вартiсть яких бiльше 2500 грн.</w:t>
      </w:r>
      <w:r>
        <w:rPr>
          <w:color w:val="000000"/>
        </w:rPr>
        <w:br/>
        <w:t>Первiсно Пiдприємство оцiнює основнi засоби за собiвартiстю. Розглянувши доречнiсть застосування будь-якого з виключень, передбачених МСФЗ 1, щодо ретроспективного застосування, керiвництво вирiшило застосувати справедливу вартiсть як доцiльну собiвартiсть основних засобiв.</w:t>
      </w:r>
      <w:r>
        <w:rPr>
          <w:color w:val="000000"/>
        </w:rPr>
        <w:br/>
        <w:t>У подальшому основнi засоби оцiнюються за їх собiвартiстю мiнус будь-яка накопичена амортизацiя та будь-якi накопиченi збитки вiд зменшення корисностi. Сума накопиченої амортизацiї на дату переоцiнки виключається з валової балансової вартостi активу та чистої суми, перерахованої до переоцiненої суми активу. Дооцiнка, яка входить до складу власного капiталу, переноситься до нерозподiленого прибутку, коли припиняється визнання вiдповiдного активу.</w:t>
      </w:r>
      <w:r>
        <w:rPr>
          <w:color w:val="000000"/>
        </w:rPr>
        <w:br/>
        <w:t>Подальшi витрати</w:t>
      </w:r>
      <w:r>
        <w:rPr>
          <w:color w:val="000000"/>
        </w:rPr>
        <w:br/>
        <w:t>Пiдприємство не визнає в балансовiй вартостi об’єкта основних засобiв витрати на щоденне обслуговування, ремонт та технiчне обслуговування об’єкта. Цi витрати визнаються в прибутку чи збитку, коли вони понесенi. В балансовiй вартостi об’єкта основних засобiв визнаються такi подальшi витрати, якi задовольняють критерiям визнання активу.</w:t>
      </w:r>
      <w:r>
        <w:rPr>
          <w:color w:val="000000"/>
        </w:rPr>
        <w:br/>
        <w:t>Амортизацiя основних засобiв</w:t>
      </w:r>
      <w:r>
        <w:rPr>
          <w:color w:val="000000"/>
        </w:rPr>
        <w:br/>
        <w:t xml:space="preserve">Для визначених класiв основних засобiв використовуються такi строки корисної експлуатацiї: </w:t>
      </w:r>
      <w:r>
        <w:rPr>
          <w:color w:val="000000"/>
        </w:rPr>
        <w:br/>
        <w:t>Мiнiмальнi строки (рокiв) корисного використання основних засобiв по групам:</w:t>
      </w:r>
      <w:r>
        <w:rPr>
          <w:color w:val="000000"/>
        </w:rPr>
        <w:br/>
        <w:t xml:space="preserve">Група основних засобiв рокiв </w:t>
      </w:r>
      <w:r>
        <w:rPr>
          <w:color w:val="000000"/>
        </w:rPr>
        <w:br/>
        <w:t xml:space="preserve">Будiвлi i споруди 20-80 </w:t>
      </w:r>
      <w:r>
        <w:rPr>
          <w:color w:val="000000"/>
        </w:rPr>
        <w:br/>
        <w:t xml:space="preserve">Обладнання 12- 15 </w:t>
      </w:r>
      <w:r>
        <w:rPr>
          <w:color w:val="000000"/>
        </w:rPr>
        <w:br/>
        <w:t>Передавальнi пристрої 10</w:t>
      </w:r>
      <w:r>
        <w:rPr>
          <w:color w:val="000000"/>
        </w:rPr>
        <w:br/>
        <w:t>Машини та обладнання 5</w:t>
      </w:r>
      <w:r>
        <w:rPr>
          <w:color w:val="000000"/>
        </w:rPr>
        <w:br/>
        <w:t>Офiсне обладнання : електронно-обчислювальнi машини, машини для автоматичного оброблення iнформацiї, пов'язанi з ними засоби зчитування або друку iнформацiї, пов'язанi з ними комп'ютернi програми, iншi iнформацiйнi системи, комутатори, модеми, маршрутизатори, джерела безперебiйного живлення та засоби їх пiдключення до телекомунiкацiйних мереж, телефони (в тому числi стiльниковi) 2</w:t>
      </w:r>
      <w:r>
        <w:rPr>
          <w:color w:val="000000"/>
        </w:rPr>
        <w:br/>
        <w:t>Транспортнi засоби 5-10</w:t>
      </w:r>
      <w:r>
        <w:rPr>
          <w:color w:val="000000"/>
        </w:rPr>
        <w:br/>
        <w:t>Iнструменти, прилади, iнвентар (меблi) 4-10</w:t>
      </w:r>
      <w:r>
        <w:rPr>
          <w:color w:val="000000"/>
        </w:rPr>
        <w:br/>
        <w:t>Iншi основнi засоби 3-5</w:t>
      </w:r>
      <w:r>
        <w:rPr>
          <w:color w:val="000000"/>
        </w:rPr>
        <w:br/>
        <w:t>Амортизацiя - це систематичний розподiл суми активу, що амортизується, протягом строку його корисної експлуатацiї. Амортизацiя основних засобiв розраховується прямолiнiйним методом для розподiлу їх первiсної вартостi до лiквiдацiйної вартостi протягом строку їх експлуатацiї.</w:t>
      </w:r>
      <w:r>
        <w:rPr>
          <w:color w:val="000000"/>
        </w:rPr>
        <w:br/>
        <w:t>На земельнi дiлянки амортизацiя не нараховується.</w:t>
      </w:r>
      <w:r>
        <w:rPr>
          <w:color w:val="000000"/>
        </w:rPr>
        <w:br/>
        <w:t xml:space="preserve">Лiквiдацiйна вартiсть активу являє собою оцiнку суми, яку Товариство могло б отримати в даний момент вiд продажу активу за вирахуванням розрахункових витрат на продаж виходячи з припущення, що вiк активу та його технiчний стан вже вiдповiдають очiкуваному в кiнцi строку його корисного використання. Лiквiдацiйна вартiсть активiв та строки їх корисного використання переглядаються i при необхiдностi коректуються станом на кожну звiтну дату. </w:t>
      </w:r>
      <w:r>
        <w:rPr>
          <w:color w:val="000000"/>
        </w:rPr>
        <w:br/>
        <w:t xml:space="preserve">Керiвництво оцiнює залишковий строк корисного використання основних засобiв вiдповiдно з поточним технiчним станом основних засобiв та оцiнкою перiоду, протягом якого основнi засоби будуть приносити економiчнi вигоди Товариству. Строк корисного використання (експлуатацiї) об'єкта основних засобiв переглядається в разi змiни очiкуваних економiчних вигод вiд його використання. </w:t>
      </w:r>
      <w:r>
        <w:rPr>
          <w:color w:val="000000"/>
        </w:rPr>
        <w:br/>
        <w:t>Витрати на ремонт i техобслуговування вiдносяться на витрати по мiрi їх здiйснення. Прибуток або збиток вiд списання або вибуття основних засобiв вiдображаються у складi прибуткiв i збиткiв.</w:t>
      </w:r>
      <w:r>
        <w:rPr>
          <w:color w:val="000000"/>
        </w:rPr>
        <w:br/>
        <w:t>4.4 Фiнансовi iнструменти</w:t>
      </w:r>
      <w:r>
        <w:rPr>
          <w:color w:val="000000"/>
        </w:rPr>
        <w:br/>
        <w:t xml:space="preserve">Класифiкацiя. Вiднесення фiнансових iнструментiв до тiєї чи iншої категорiї залежить вiд їх особливостей та мети придбання, i вiдбувається в момент їх прийняття до облiку. </w:t>
      </w:r>
      <w:r>
        <w:rPr>
          <w:color w:val="000000"/>
        </w:rPr>
        <w:br/>
        <w:t xml:space="preserve">Фiнансовi iнстументи розподiляються за такими облiковими категорiями: </w:t>
      </w:r>
      <w:r>
        <w:rPr>
          <w:color w:val="000000"/>
        </w:rPr>
        <w:br/>
        <w:t>1)позики та дебiторська заборгованiсть;</w:t>
      </w:r>
      <w:r>
        <w:rPr>
          <w:color w:val="000000"/>
        </w:rPr>
        <w:br/>
        <w:t>2) фiнансовi активи, утримуванi до погашення;</w:t>
      </w:r>
      <w:r>
        <w:rPr>
          <w:color w:val="000000"/>
        </w:rPr>
        <w:br/>
        <w:t xml:space="preserve">3) фiнансовi активи за справедливою вартiстю, змiни якої вiдносяться на фiнансовий результат (прибутки або збитки); </w:t>
      </w:r>
      <w:r>
        <w:rPr>
          <w:color w:val="000000"/>
        </w:rPr>
        <w:br/>
        <w:t>4) фiнансовi активи, доступнi для продажу.</w:t>
      </w:r>
      <w:r>
        <w:rPr>
          <w:color w:val="000000"/>
        </w:rPr>
        <w:br/>
        <w:t xml:space="preserve">Категорiя «позики та дебiторська заборгованiсть» представляє собою непохiднi фiнансовi активи, якi не котируються на активному ринку з фiксованими або обумовленими платежами, за винятком тих, якi Товариство має намiр реалiзувати в найближчому майбутньому. </w:t>
      </w:r>
      <w:r>
        <w:rPr>
          <w:color w:val="000000"/>
        </w:rPr>
        <w:br/>
        <w:t>Категорiя «iнвестицiї, утримуванi до погашення» - це непохiднi фiнансовi активи з фiксованими або обумовленими платежами та фiксованим строком погашення, щодо яких у керiвництва Товариства є намiр i можливiсть утримувати їх до строку погашення.</w:t>
      </w:r>
      <w:r>
        <w:rPr>
          <w:color w:val="000000"/>
        </w:rPr>
        <w:br/>
        <w:t xml:space="preserve">Категорiя «фiнансовi активи за справедливою вартiстю, змiни якої вiдносяться на фiнансовий результат» має двi пiдкатегорiї: </w:t>
      </w:r>
      <w:r>
        <w:rPr>
          <w:color w:val="000000"/>
        </w:rPr>
        <w:br/>
        <w:t xml:space="preserve">а) активи, вiднесенi до цiєї категорiї при початковому визнаннi; </w:t>
      </w:r>
      <w:r>
        <w:rPr>
          <w:color w:val="000000"/>
        </w:rPr>
        <w:br/>
        <w:t xml:space="preserve">б) фiнансовi активи, утримуванi для торгiвлi. </w:t>
      </w:r>
      <w:r>
        <w:rPr>
          <w:color w:val="000000"/>
        </w:rPr>
        <w:br/>
        <w:t xml:space="preserve">Первiсне визнання. Залежно вiд класифiкацiї фiнансовi iнструменти облiковуються за справедливою вартiстю або амортизованою вартiстю. Справедлива вартiсть - це сума, на яку можна обмiняти актив або за допомогою якої можна врегулювати зобов'язання пiд час здiйснення угоди на загальних умовах мiж добре обiзнаними, незалежними сторонами, якi дiють на добровiльнiй основi. Справедлива вартiсть являє собою поточну цiну попиту для фiнансових активiв та цiну пропозицiї для фiнансових зобов'язань, що котуються на активному ринку. У вiдношеннi активiв i зобов'язань iз взаємно компенсуючим ринковим ризиком Товариство може використовувати середнi ринковi цiни для визначення справедливої вартостi позицiй зi взаємно компенсуючими ризиками та застосовувати до чистої вiдкритої позицiї вiдповiдну цiну попиту або цiну пропозицiї. </w:t>
      </w:r>
      <w:r>
        <w:rPr>
          <w:color w:val="000000"/>
        </w:rPr>
        <w:br/>
        <w:t xml:space="preserve">Фiнансовий iнструмент вважається котируваним на активному ринку, якщо котирування є вiльно та регулярно доступними на фондовiй бiржi чи в iншiй органiзацiї, i цi цiни вiдображають дiйснi i регулярнi ринковi операцiї, що здiйснюються на загальних пiдставах. </w:t>
      </w:r>
      <w:r>
        <w:rPr>
          <w:color w:val="000000"/>
        </w:rPr>
        <w:br/>
        <w:t>Для визначення справедливої вартостi фiнансових iнструментiв, за якими вiдсутня iнформацiя про ринковi цiни iз зовнiшнiх джерел, використовуються такi методи оцiнки, як модель дисконтування грошових потокiв, модель, заснована на даних останнiх угод, здiйснених мiж непов'язаними сторонами, або аналiз фiнансової iнформацiї про об'єкти iнвестування.</w:t>
      </w:r>
      <w:r>
        <w:rPr>
          <w:color w:val="000000"/>
        </w:rPr>
        <w:br/>
        <w:t>Фiнансовi iнструменти, що вiдображаються за справедливою вартiстю з вiднесенням змiн на рахунок прибуткiв i збиткiв, спочатку вiдображаються за справедливою вартiстю. Всi iншi фiнансовi активи та фiнансовi зобов'язання спочатку визнаються за справедливою вартiстю плюс понесенi витрати по угодi. Найкращим пiдтвердженням справедливої вартостi при початковому визнаннi є цiна угоди. Прибуток або збиток враховується в момент первiсного визнання тiльки в тому випадку, якщо мiж справедливою вартiстю та цiною угоди iснує рiзниця, яка може бути пiдтверджена iншими спостережуваними в даний момент на ринку угодами з аналогiчним фiнансовим iнструментом або оцiночним методом, в якому в якостi вхiдних змiнних використовуються виключно фактичнi данi ринкiв. Купiвля або продаж фiнансових активiв, передача яких передбачається у строки, встановленi законодавчо або правилами даного ринку (купiвля i продаж на стандартних умовах), визнаються на дату здiйснення угоди, тобто на дату, коли Товариство прийняла на себе зобов'язання передати фiнансовий актив. Всi iншi операцiї з придбання визнаються, коли Товариство стає стороною договору щодо даного фiнансового iнструменту.</w:t>
      </w:r>
      <w:r>
        <w:rPr>
          <w:color w:val="000000"/>
        </w:rPr>
        <w:br/>
        <w:t>Облiк фiнансових активiв за методом участi у капiталi. Метод участi в капiталi – це метод облiку, згiдно з яким iнвестицiя Товариства первiсно визнається за собiвартiстю, а потiм коригується вiдповiдно до змiни частки Товариства, як iнвестора в чистих активах об’єкта iнвестування пiсля придбання. Прибуток або збиток iнвестора включає частку iнвестора в прибутку чи збитку об’єкта iнвестування.</w:t>
      </w:r>
      <w:r>
        <w:rPr>
          <w:color w:val="000000"/>
        </w:rPr>
        <w:br/>
        <w:t xml:space="preserve">Припинення визнання. Товариство припиняє визнавати фiнансовi активи, 1) коли цi активи погашенi або права на грошовi потоки, пов'язанi з цими активами, минули, або 2) коли Компанiя передала права на грошовi потоки вiд фiнансових активiв або уклала угоду про передачу i при цьому також передала всi iстотнi ризики i вигоди, пов'язанi з володiнням цими активами, або не передала їх i не зберегла всi iстотнi ризики i вигоди, пов'язанi з володiнням цими активами, але втратила право контролю щодо даних активiв. Контроль зберiгається, якщо контрагент не має практичної можливостi повнiстю продати актив непов'язанiй третiй сторонi без необхiдностi накладення додаткових обмежень на продаж. </w:t>
      </w:r>
      <w:r>
        <w:rPr>
          <w:color w:val="000000"/>
        </w:rPr>
        <w:br/>
        <w:t>Визнання фiнансового зобов'язання припиняється у разi погашення, анулювання або закiнчення термiну погашення вiдповiдного зобов'язання. При замiнi одного iснуючого фiнансового зобов'язання iншим зобов'язанням перед тим самим кредитором на суттєво вiдмiнних умовах або у разi внесення iстотних змiн до умов iснуючого зобов'язання, визнання первiсного зобов'язання припиняється, а нове зобов'язання вiдображається в облiку з визнанням рiзницi в балансовiй вартостi зобов'язань у звiтi про фiнансовi результати.</w:t>
      </w:r>
      <w:r>
        <w:rPr>
          <w:color w:val="000000"/>
        </w:rPr>
        <w:br/>
        <w:t xml:space="preserve">4.5 Запаси </w:t>
      </w:r>
      <w:r>
        <w:rPr>
          <w:color w:val="000000"/>
        </w:rPr>
        <w:br/>
        <w:t>Запаси - це активи Товариства, якi:</w:t>
      </w:r>
      <w:r>
        <w:rPr>
          <w:color w:val="000000"/>
        </w:rPr>
        <w:br/>
        <w:t>1) утримуються для продажу у звичайному ходi бiзнесу;</w:t>
      </w:r>
      <w:r>
        <w:rPr>
          <w:color w:val="000000"/>
        </w:rPr>
        <w:br/>
        <w:t>2) перебувають у процесi виробництва для такого продажу або,</w:t>
      </w:r>
      <w:r>
        <w:rPr>
          <w:color w:val="000000"/>
        </w:rPr>
        <w:br/>
        <w:t>3) iснують у формi основних чи допомiжних матерiалiв для споживання у виробничому процесi або при наданнi послуг.</w:t>
      </w:r>
      <w:r>
        <w:rPr>
          <w:color w:val="000000"/>
        </w:rPr>
        <w:br/>
        <w:t xml:space="preserve">Запаси включають в себе сировину (матерiали), готову продукцiю, напiвфабрикати, незавершене виробництво i товари. </w:t>
      </w:r>
      <w:r>
        <w:rPr>
          <w:color w:val="000000"/>
        </w:rPr>
        <w:br/>
        <w:t>Запаси облiковуються за найменшою з двох величин: собiвартостi i чистої цiни продажу. Собiвартiсть запасiв визначається за формулою - "перше надходження - перший видаток" (ФIФО). Собiвартiсть готової продукцiї включає в себе вартiсть сировини i матерiалiв, витрати на оплату працi виробничих робiтникiв та iншi прямi витрати, а також вiдповiдну частку виробничих накладних витрат (розраховану на основi нормативного використання виробничих потужностей) i не включає витрати за позиковими коштами. Чиста цiна продажу запасiв - це розрахункова цiна можливого продажу в процесi звичайної дiяльностi за вирахуванням витрат на завершення виробництва i витрат з продажу.</w:t>
      </w:r>
      <w:r>
        <w:rPr>
          <w:color w:val="000000"/>
        </w:rPr>
        <w:br/>
        <w:t xml:space="preserve">4.6 Дебiторська заборгованiсть та аванси </w:t>
      </w:r>
      <w:r>
        <w:rPr>
          <w:color w:val="000000"/>
        </w:rPr>
        <w:br/>
        <w:t xml:space="preserve">Дебiторська заборгованiсть визнається Товариством в разi виникнення юридичного права на отримання платежу згiдно з договором. У складi дебiторської заборгованостi Товариство вiдображає такi активи: </w:t>
      </w:r>
      <w:r>
        <w:rPr>
          <w:color w:val="000000"/>
        </w:rPr>
        <w:br/>
        <w:t xml:space="preserve">- дебiторська заборгованiсть з податку на прибуток; </w:t>
      </w:r>
      <w:r>
        <w:rPr>
          <w:color w:val="000000"/>
        </w:rPr>
        <w:br/>
        <w:t xml:space="preserve">- дебiторська заборгованiсть з основної дiяльностi; </w:t>
      </w:r>
      <w:r>
        <w:rPr>
          <w:color w:val="000000"/>
        </w:rPr>
        <w:br/>
        <w:t xml:space="preserve">- торгова дебiторська заборгованiсть; </w:t>
      </w:r>
      <w:r>
        <w:rPr>
          <w:color w:val="000000"/>
        </w:rPr>
        <w:br/>
        <w:t xml:space="preserve">- iнша дебiторська заборгованiсть. </w:t>
      </w:r>
      <w:r>
        <w:rPr>
          <w:color w:val="000000"/>
        </w:rPr>
        <w:br/>
        <w:t xml:space="preserve">Товариство згортає суми авансiв, отриманих вiд клiєнтiв, з сумами дебiторської заборгованостi, якщо цi суми виникли в рамках одного договору i в майбутньому висока ймовiрнiсть провести взаємозалiк даних сум. </w:t>
      </w:r>
      <w:r>
        <w:rPr>
          <w:color w:val="000000"/>
        </w:rPr>
        <w:br/>
        <w:t xml:space="preserve">Дебiторська заборгованiсть з основної дiяльностi та iнша дебiторська заборгованiсть облiковуються за первiсною вартiстю за вирахуванням резерву сумнiвних боргiв. </w:t>
      </w:r>
      <w:r>
        <w:rPr>
          <w:color w:val="000000"/>
        </w:rPr>
        <w:br/>
        <w:t xml:space="preserve">Аванси виданi Товариством вiдображаються у звiтностi за первiсною вартiстю за вирахуванням резерву пiд знецiнення. Аванси виданi класифiкуються як довгостроковi, якщо очiкуваний термiн отримання товарiв або послуг, що належать до них, перевищує один рiк або якщо аванси вiдносяться до активу, який буде вiдображений в облiку як необоротнi при первiсному визнаннi. Попередня оплата послуг включається до витрат перiоду або у вартiсть активiв у мiру отримання цих послуг. Якщо є ознака того, що активи, товари або послуги, пов'язанi з авансами виданими, не будуть отриманi, балансова вартiсть авансiв виданих пiдлягає зменшенню, i вiдповiдний збиток вiд знецiнення вiдображається у прибутку або збитку за рiк у складi рядка «iншi операцiйнi витрати» . </w:t>
      </w:r>
      <w:r>
        <w:rPr>
          <w:color w:val="000000"/>
        </w:rPr>
        <w:br/>
        <w:t xml:space="preserve">4.7 Грошовi кошти та їх еквiваленти. </w:t>
      </w:r>
      <w:r>
        <w:rPr>
          <w:color w:val="000000"/>
        </w:rPr>
        <w:br/>
        <w:t xml:space="preserve">Грошовi кошти та їх еквiваленти включають готiвковi кошти в касi та кошти на рахунках у банках. Грошовi кошти на рахунках у банках включають грошовi кошти на поточних рахунках. </w:t>
      </w:r>
      <w:r>
        <w:rPr>
          <w:color w:val="000000"/>
        </w:rPr>
        <w:br/>
        <w:t>4.8 Акцiонерний капiтал</w:t>
      </w:r>
      <w:r>
        <w:rPr>
          <w:color w:val="000000"/>
        </w:rPr>
        <w:br/>
        <w:t xml:space="preserve">Непохiднi фiнансовi iнструменти – простi iменнi акцiї, випущенi Товариством, класифiкуються як власний капiтал. Простi акцiї - це пайовi фiнансовi iнструменти. Витрати, безпосередньо пов'язанi з емiсiєю нових акцiй, вiдображаються в капiталi Товариства як зменшення суми надходжень (за вирахуванням податкiв). Перевищення справедливої вартостi отриманої винагороди над номiнальною вартiстю випущених акцiй облiковується у складi емiсiйного доходу в капiталi Товариства. </w:t>
      </w:r>
      <w:r>
        <w:rPr>
          <w:color w:val="000000"/>
        </w:rPr>
        <w:br/>
        <w:t>4.9 Оренда</w:t>
      </w:r>
      <w:r>
        <w:rPr>
          <w:color w:val="000000"/>
        </w:rPr>
        <w:br/>
        <w:t>Оренда, при якiй за орендодавцем зберiгаються усi ризики i вигоди, пов’язанi з правом власностi на актив, класифiкується як операцiйна оренда. Товариство не є орендарем . Товариство надає в оренду мiсце пiд ретранслятор. Платежi, пов’язанi з операцiйною орендою вiдображаються як доходи у звiтi про фiнансовi результати (сукупний дохiд) за перiод .</w:t>
      </w:r>
      <w:r>
        <w:rPr>
          <w:color w:val="000000"/>
        </w:rPr>
        <w:br/>
        <w:t>4.10 Кредити та позики</w:t>
      </w:r>
      <w:r>
        <w:rPr>
          <w:color w:val="000000"/>
        </w:rPr>
        <w:br/>
        <w:t>Кредити i позики при первiсному визнаннi облiковуються за справедливою вартiстю за вирахуванням будь-яких витрат на здiйсненню кредитної (позикової) угоди. Фiнансовi зобов'язання згодом облiковуються за амортизованою вартiстю з використанням методу ефективного вiдсотку. Вся рiзниця мiж справедливою вартiстю отриманих коштiв (за вирахуванням витрат по угодi) i сумою до погашення вiдображається як вiдсотки до сплати протягом строку, на який видано позику. Кредити i позики класифiкуються як поточнi, коли початковий строк погашення не перевищує дванадцять мiсяцiв вiд звiтної дати.</w:t>
      </w:r>
      <w:r>
        <w:rPr>
          <w:color w:val="000000"/>
        </w:rPr>
        <w:br/>
        <w:t xml:space="preserve">4.11 Кредиторська заборгованiсть за основною дiяльнiстю та iнша кредиторська заборгованiсть </w:t>
      </w:r>
      <w:r>
        <w:rPr>
          <w:color w:val="000000"/>
        </w:rPr>
        <w:br/>
        <w:t xml:space="preserve">Зобов`язання вiдображається в балансi, якщо його оцiнка може бути достовiрно визначена та iснує ймовiрнiсть зменшення економiчних вигод в майбутньому внаслiдок його погашення. Кредиторська заборгованiсть за основною дiяльнiстю та iнша кредиторська заборгованiсть нараховується, коли контрагент виконав свої зобов'язання за договором, i облiковується за первiсною вартiстю. </w:t>
      </w:r>
      <w:r>
        <w:rPr>
          <w:color w:val="000000"/>
        </w:rPr>
        <w:br/>
        <w:t>Аванси, отриманi вiд клiєнтiв, облiковуються за справедливою вартiстю.</w:t>
      </w:r>
      <w:r>
        <w:rPr>
          <w:color w:val="000000"/>
        </w:rPr>
        <w:br/>
        <w:t xml:space="preserve">4.12 Взаємозалiки. </w:t>
      </w:r>
      <w:r>
        <w:rPr>
          <w:color w:val="000000"/>
        </w:rPr>
        <w:br/>
        <w:t>Взаємозалiк фiнансових активiв та зобов'язань з подальшим включенням до балансу лише їхньої чистої суми може здiйснюватися лише в разi, якщо є юридично встановлене право взаємозалiку визнаних сум, i iснує намiр провести розрахунок на основi чистої суми або одночасно реалiзувати актив та розрахуватися за зобов'язаннями.</w:t>
      </w:r>
      <w:r>
        <w:rPr>
          <w:color w:val="000000"/>
        </w:rPr>
        <w:br/>
        <w:t xml:space="preserve">4.13 Резерви майбутнiх витрат i платежiв </w:t>
      </w:r>
      <w:r>
        <w:rPr>
          <w:color w:val="000000"/>
        </w:rPr>
        <w:br/>
        <w:t xml:space="preserve">Резерви за зобов'язаннями та платежами - це нефiнансовi зобов'язання, сума й термiн яких не визначенi. Вони нараховуються, коли Товариство має поточне юридичне або конструктивне зобов'язання, що виникло внаслiдок минулих подiй, та iснує ймовiрнiсть, що для погашення такого зобов'язання знадобиться вiдтiк ресурсiв, якi передбачають економiчнi вигоди, а суму цього зобов'язання можна розрахувати з достатнiм ступенем точностi. Сума, визнана в якостi резерву, являє собою найбiльш точну оцiнку виплат, необхiдних для погашення зобов'язання на звiтну дату, беручи до уваги ризики i невизначенiсть, пов’язанi iз зобов’язанням. </w:t>
      </w:r>
      <w:r>
        <w:rPr>
          <w:color w:val="000000"/>
        </w:rPr>
        <w:br/>
        <w:t xml:space="preserve">4.14 Витрати на персонал та вiдповiднi вiдрахування </w:t>
      </w:r>
      <w:r>
        <w:rPr>
          <w:color w:val="000000"/>
        </w:rPr>
        <w:br/>
        <w:t xml:space="preserve">Заробiтна плата, єдиний соцiальний внесок, щорiчнi вiдпускнi виплати та виплати за лiкарняними листками, премiальнi i негрошовi пiльги нараховуються у тому перiодi, в якому вiдповiднi послуги надаються працiвниками. Товариство не має жодних правових чи таких, що випливають зi сформованої дiлової практики, зобов’язань з виплати пенсiй або аналогiчних виплат. </w:t>
      </w:r>
      <w:r>
        <w:rPr>
          <w:color w:val="000000"/>
        </w:rPr>
        <w:br/>
        <w:t>4.15 Дивiденди</w:t>
      </w:r>
      <w:r>
        <w:rPr>
          <w:color w:val="000000"/>
        </w:rPr>
        <w:br/>
        <w:t xml:space="preserve">Дивiденди акцiонерам Товариства визнаються в момент, коли їхня виплата є юридично обґрунтованою. </w:t>
      </w:r>
      <w:r>
        <w:rPr>
          <w:color w:val="000000"/>
        </w:rPr>
        <w:br/>
        <w:t>Примiтка 5</w:t>
      </w:r>
      <w:r>
        <w:rPr>
          <w:color w:val="000000"/>
        </w:rPr>
        <w:br/>
        <w:t>КЛЮЧОВI БУХГАЛТЕРСЬКI ОЦIНКИ ТА ПРОФЕСIЙНI СУДЖЕННЯ ПРИ ЗАСТОСУВАННI ОБЛIКОВОЇ ПОЛIТИКИ</w:t>
      </w:r>
      <w:r>
        <w:rPr>
          <w:color w:val="000000"/>
        </w:rPr>
        <w:br/>
        <w:t xml:space="preserve">Товариство використовує оцiнки i робить припущення, якi впливають на суми активiв та зобов’язань, що вiдображаються у фiнансовiй звiтностi протягом наступного фiнансового року. Оцiнки та судження постiйно аналiзуються i ґрунтуються на минулому досвiдi керiвництва та iнших факторах, включаючи очiкування майбутнiх подiй, якi при iснуючих обставинах вважаються обґрунтованими. При застосуваннi принципiв бухгалтерського облiку, крiм згаданих оцiнок, керiвництво також використовує певнi судження. При визначеннi суми резервiв Товариство враховує попереднiй досвiд i минулi виплати на покриття збиткiв та iснуючi суми невиплачених вiдшкодувань. Крiм того, судовi рiшення, економiчнi умови i громадська думка можуть впливати на суму остаточних витрат на врегулювання, отже, на оцiнку резервiв Товариства. Допущення i оцiннi значення Товариства заснованi на вихiдних даних, якi воно мало в своєму розпорядженнi на момент пiдготовки фiнансової звiтностi. Проте поточнi обставини i допущення вiдносно майбутнього можуть змiнюватися зважаючи на ринковi змiни або непiдконтрольних Товариства обставини. Такi змiни вiдображаються в допущеннях у мiру того, як вони вiдбуваються. </w:t>
      </w:r>
      <w:r>
        <w:rPr>
          <w:color w:val="000000"/>
        </w:rPr>
        <w:br/>
        <w:t>Щодо iнтерпретацiї складного податкового законодавства України, змiн у податковому законодавствi, а також сум i термiнiв отримання майбутнього оподатковуваного доходу iснує невизначенiсть. Товариство не створює резерви пiд можливi наслiдки перевiрок, проведених податковими органами. Вiдстроченi податковi активи визнаються за всiма невикористаним податковим збиткам в тiй мiрi, в якiй є ймовiрним отримання оподатковуваного прибутку, проти якого можуть бути зарахованi податковi збитки.</w:t>
      </w:r>
      <w:r>
        <w:rPr>
          <w:color w:val="000000"/>
        </w:rPr>
        <w:br/>
        <w:t>У випадках коли справедливу вартiсть фiнансових iнвестицiй неможливо визначити на пiдставi даних активних ринкiв, вони вiдображаються на дату балансу за їх собiвартiстю з урахуванням зменшення корисностi iнвестицiї. Визначення суми збиткiв вiд зменшення корисностi потребує певну частку судження. Судження включають облiк таких вихiдних даних як ризик лiквiдностi i кредитний ризик. Змiни в припущеннях щодо цих факторiв можуть вплинути на вартiсть фiнансових iнвестицiй, якi наведено у звiтi про фiнансовий стан.</w:t>
      </w:r>
      <w:r>
        <w:rPr>
          <w:color w:val="000000"/>
        </w:rPr>
        <w:br/>
        <w:t>Примiтка 6</w:t>
      </w:r>
      <w:r>
        <w:rPr>
          <w:color w:val="000000"/>
        </w:rPr>
        <w:br/>
        <w:t>Новi i переглянутi стандарти i iнтерпретацiї, якi повиннi застосовуватися Компанiєю.</w:t>
      </w:r>
      <w:r>
        <w:rPr>
          <w:color w:val="000000"/>
        </w:rPr>
        <w:br/>
        <w:t>В цiлому, облiкова полiтика вiдповiдає тiй, яка застосовувалася в попередньому звiтному роцi. Деякi новi стандарти i iнтерпретацiї стали обов'язковими для застосування з 1 сiчня 2015 року. Нижче приведенi новi i переглянутi стандарти i iнтерпретацiї, якi повиннi застосовуватися Компанiєю нинi або в майбутньому:</w:t>
      </w:r>
      <w:r>
        <w:rPr>
          <w:color w:val="000000"/>
        </w:rPr>
        <w:br/>
        <w:t>Правки до МСФО, обов'язковi до застосування цього року</w:t>
      </w:r>
      <w:r>
        <w:rPr>
          <w:color w:val="000000"/>
        </w:rPr>
        <w:br/>
        <w:t>З 1 сiчня 2015 р. набутили чинностi наступнi новi й переглянутi стандарти й роз'яснення:</w:t>
      </w:r>
      <w:r>
        <w:rPr>
          <w:color w:val="000000"/>
        </w:rPr>
        <w:br/>
        <w:t>«Щорiчнi вдосконалення МСФЗ, перiод 2010-2012 рокiв»;</w:t>
      </w:r>
      <w:r>
        <w:rPr>
          <w:color w:val="000000"/>
        </w:rPr>
        <w:br/>
        <w:t>«Щорiчнi вдосконалення МСФЗ, перiод 2011-2013 рокiв»;</w:t>
      </w:r>
      <w:r>
        <w:rPr>
          <w:color w:val="000000"/>
        </w:rPr>
        <w:br/>
        <w:t>Правки до МСФЗ (IAS) 19 «Програми iз встановленими виплатами: винагороди працiвникам»</w:t>
      </w:r>
      <w:r>
        <w:rPr>
          <w:color w:val="000000"/>
        </w:rPr>
        <w:br/>
        <w:t>Керiвництво Пiдприємства припускає, що застосування цих правок не вплине на розкриття iнформацiї або сум, вiдображених у фiнансовiй звiтностi на 31.12.2015 року.</w:t>
      </w:r>
      <w:r>
        <w:rPr>
          <w:color w:val="000000"/>
        </w:rPr>
        <w:br/>
        <w:t>МСБО i МСФЗ та правки до них, що можуть бути застосованi достроково у фiнансовiй звiтностi за 2015рiк.</w:t>
      </w:r>
      <w:r>
        <w:rPr>
          <w:color w:val="000000"/>
        </w:rPr>
        <w:br/>
        <w:t>МСФО (IFRS) 9 Фiнансовi iнструменти2</w:t>
      </w:r>
      <w:r>
        <w:rPr>
          <w:color w:val="000000"/>
        </w:rPr>
        <w:br/>
        <w:t>МСФО (IFRS) 15 Виручка по договорах з покупцями2</w:t>
      </w:r>
      <w:r>
        <w:rPr>
          <w:color w:val="000000"/>
        </w:rPr>
        <w:br/>
        <w:t>Виправлення до МСФО (IFRS) 11 Облiк придбання часток у спiльних операцiях1</w:t>
      </w:r>
      <w:r>
        <w:rPr>
          <w:color w:val="000000"/>
        </w:rPr>
        <w:br/>
        <w:t>Виправлення до МСФО (IAS) 1 Iнiцiатива в сферi розкриття iнформацiї1</w:t>
      </w:r>
      <w:r>
        <w:rPr>
          <w:color w:val="000000"/>
        </w:rPr>
        <w:br/>
        <w:t xml:space="preserve">Виправлення до МСФО (IAS) 16 i Роз'яснення допустимостi застосування деяких </w:t>
      </w:r>
      <w:r>
        <w:rPr>
          <w:color w:val="000000"/>
        </w:rPr>
        <w:br/>
        <w:t>МСФО (IAS) 38 методiв амортизацiї1</w:t>
      </w:r>
      <w:r>
        <w:rPr>
          <w:color w:val="000000"/>
        </w:rPr>
        <w:br/>
        <w:t>Виправлення до МСФО (IAS) 16 i Сiльське господарство: плодовi культури1</w:t>
      </w:r>
      <w:r>
        <w:rPr>
          <w:color w:val="000000"/>
        </w:rPr>
        <w:br/>
        <w:t xml:space="preserve">МСФО (IAS) 41 </w:t>
      </w:r>
      <w:r>
        <w:rPr>
          <w:color w:val="000000"/>
        </w:rPr>
        <w:br/>
        <w:t xml:space="preserve">Виправлення до МСФО (IFRS) 10 Продаж або внесок активiв в угодах мiж </w:t>
      </w:r>
      <w:r>
        <w:rPr>
          <w:color w:val="000000"/>
        </w:rPr>
        <w:br/>
        <w:t>МСФО (IAS) 28 iнвестором i його асоцiйованою органiзацiєю або спiльним пiдприємством1</w:t>
      </w:r>
      <w:r>
        <w:rPr>
          <w:color w:val="000000"/>
        </w:rPr>
        <w:br/>
        <w:t xml:space="preserve">Виправлення до МСФО (IFRS) 10 Iнвестицiйнi органiзацiї: Застосування </w:t>
      </w:r>
      <w:r>
        <w:rPr>
          <w:color w:val="000000"/>
        </w:rPr>
        <w:br/>
        <w:t>МСФО (IFRS) 12 i МСФО (IAS) 28 виключення з вимоги про консолiдацiю1</w:t>
      </w:r>
      <w:r>
        <w:rPr>
          <w:color w:val="000000"/>
        </w:rPr>
        <w:br/>
        <w:t>Виправлення до МСФО Щорiчнi вдосконалення МСФО, перiод 2012-2014 рокiв1</w:t>
      </w:r>
      <w:r>
        <w:rPr>
          <w:color w:val="000000"/>
        </w:rPr>
        <w:br/>
        <w:t>1Дiють у вiдношеннi рiчних звiтних перiодiв, що починаються з 1 сiчня 2016 року, з можливiстю дострокового застосування.</w:t>
      </w:r>
      <w:r>
        <w:rPr>
          <w:color w:val="000000"/>
        </w:rPr>
        <w:br/>
        <w:t>2Дiють у вiдношеннi рiчних звiтних перiодiв, що починаються з 1 сiчня 2018 року, з можливiстю дострокового застосування.</w:t>
      </w:r>
      <w:r>
        <w:rPr>
          <w:color w:val="000000"/>
        </w:rPr>
        <w:br/>
        <w:t>Стандарти та iнтерпретацiї, якi були випущенi чи оновленi, але не набрали чинностi на дату випуску фiнансової звiтностi, Пiдприємство має намiр використовувати з дати їх вступу в дiю. Керiвництво не здiйснювало розрахунку можливого впливу запровадження нових або переглянутих стандартiв та тлумачень на його фiнансовий стан на 31 грудня 2015 року та на результати його дiяльностi за 2015 фiнансовий рiк. Вплив, який буде мати таке перше застосування цих МСФЗ на фiнансову звiтнiсть Пiдприємство не може зараз обґрунтовано оцiнити. Примiтка: МСФО (IFRS) 14 "Рахунку вiдкладених тарифних рiзниць" не застосуємо, оскiльки Пiдприємство не перший рiк випускає фiнансову звiтнiсть.</w:t>
      </w:r>
      <w:r>
        <w:rPr>
          <w:color w:val="000000"/>
        </w:rPr>
        <w:br/>
        <w:t xml:space="preserve">1. Застосовуванi облiковi оцiнки, допущення i фактори невизначеностi </w:t>
      </w:r>
      <w:r>
        <w:rPr>
          <w:color w:val="000000"/>
        </w:rPr>
        <w:br/>
        <w:t xml:space="preserve">Керiвництво пiдготувало фiнансову звiтнiсть виходячи iз принципу безперервностi функцiонування. Це судження було сформовано на пiдставi аналiзу фiнансового стану Пiдприємства, його поточних намiрiв, прибутковостi дiяльностi та доступу до фiнансових ресурсiв, а також аналiзу впливу поточної фiнансової кризи на майбутню дiяльнiсть Пiдприємства. </w:t>
      </w:r>
      <w:r>
        <w:rPr>
          <w:color w:val="000000"/>
        </w:rPr>
        <w:br/>
        <w:t xml:space="preserve">Застосування облiкової полiтики вимагає вiд керiвництва формування суджень, оцiнок i допущень у вiдношеннi балансової вартостi активiв i зобов'язань, якi неможливо визначити на пiдставi зовнiшнiх джерел. Керiвництво визначає облiковi оцiнки i допущення виходячи з минулого досвiду й iнших факторiв, що є суттєвими для обставин функцiонування Пiдприємства. Подальшi фактичнi результати можуть вiдрiзнятися вiд зроблених оцiнок. Оцiнки i пов’язанi з ними допущення переглядаються на постiйнiй основi. Скоригованi облiковi оцiнки, якi використовуються в бухгалтерському облiку, вiдображаються у перiодi коли робиться їх перегляд, якщо таке коригування вiдноситься тiльки до цього перiоду, або в перiодi перегляду у наступних перiодах, якщо таке коригування пов’язано як зi звiтним так i з майбутнiми перiодами. </w:t>
      </w:r>
      <w:r>
        <w:rPr>
          <w:color w:val="000000"/>
        </w:rPr>
        <w:br/>
        <w:t>Суттєвi судження керiвництва зробленi при застосуваннi облiкової полiтики</w:t>
      </w:r>
      <w:r>
        <w:rPr>
          <w:color w:val="000000"/>
        </w:rPr>
        <w:br/>
        <w:t>Основнi джерела невизначеностi при розрахунку облiкових оцiнок</w:t>
      </w:r>
      <w:r>
        <w:rPr>
          <w:color w:val="000000"/>
        </w:rPr>
        <w:br/>
        <w:t>Найбiльш значнi областi, якi вимагають застосування оцiнок i допущень керiвництва, стосуються:</w:t>
      </w:r>
      <w:r>
        <w:rPr>
          <w:color w:val="000000"/>
        </w:rPr>
        <w:br/>
        <w:t>Оцiнка товарно-матерiальних запасiв</w:t>
      </w:r>
      <w:r>
        <w:rPr>
          <w:color w:val="000000"/>
        </w:rPr>
        <w:br/>
        <w:t>Пiдприємство використовує запаси в основному у формi основних чи допомiжних матерiалiв для споживання при наданнi послуг, а саме сировину i матерiали, паливо, будiвельнi матерiали та iншi подiбнi запаси. Резерв по застарiлим запасам не нараховується тому , що такi запаси несуттєвi.</w:t>
      </w:r>
      <w:r>
        <w:rPr>
          <w:color w:val="000000"/>
        </w:rPr>
        <w:br/>
        <w:t>Термiн корисного використання i лiквiдацiйна вартiсть основних засобiв</w:t>
      </w:r>
      <w:r>
        <w:rPr>
          <w:color w:val="000000"/>
        </w:rPr>
        <w:br/>
        <w:t>Об'єкти основних засобiв, амортизуються з використанням лiнiйного методу протягом усього термiну їх корисного використання, що розраховується вiдповiдно до бiзнес-планiв i корегуються операцiйними розрахунками керiвництва у вiдношеннi даних активiв. Фактори, здатнi вплинути на оцiнку термiну корисної служби i лiквiдацiйної вартостi необоротних активiв, мiстять у собi:</w:t>
      </w:r>
      <w:r>
        <w:rPr>
          <w:color w:val="000000"/>
        </w:rPr>
        <w:br/>
        <w:t>а) змiна ступеня експлуатацiї активiв; б) змiна технологiї обслуговування активiв; в) змiна в законодавствi; г) непередбаченi операцiйнi обставини.</w:t>
      </w:r>
      <w:r>
        <w:rPr>
          <w:color w:val="000000"/>
        </w:rPr>
        <w:br/>
        <w:t>Кожний з вищевказаних факторiв може вплинути на майбутнi норми амортизацiї, а також балансову i лiквiдацiйну вартiсть основних засобiв. Керiвництво перiодично перевiряє правильнiсть застосовуваних термiнiв корисного використання активiв. Такий аналiз проводиться виходячи з поточного технiчного стану активiв i очiкуваного перiоду, протягом якого вони будуть приносити економiчнi вигоди Пiдприємству.</w:t>
      </w:r>
      <w:r>
        <w:rPr>
          <w:color w:val="000000"/>
        </w:rPr>
        <w:br/>
        <w:t>Знецiнення активiв</w:t>
      </w:r>
      <w:r>
        <w:rPr>
          <w:color w:val="000000"/>
        </w:rPr>
        <w:br/>
        <w:t xml:space="preserve">Балансова вартiсть активiв Пiдприємства переглядається на предмет виявлення ознак таких активiв, що свiдчать про наявнiсть знецiнення. Якщо якi-небудь подiї або змiна обставин свiдчать про те, що поточна вартiсть активiв може бути не вiдшкодована, керiвництво оцiнює вартiсть активiв, що вiдшкодовується. Така оцiнка приводить до необхiдностi прийняття ряду суджень у вiдношеннi довгострокових прогнозiв майбутньої виручки i витрат, пов'язаних з розглянутими активами. У свою чергу цi прогнози є невизначеними, оскiльки будуються на допущеннях про рiвень попиту на послуги з перевезень i майбутнi ринковi умови. Наступнi i непередбаченi змiни таких допущень i оцiнок, використаних при проведеннi тестiв на знецiнення, можуть привести до iншого результату в порiвняннi з представленим у данiй фiнансовiй звiтностi. Для оцiнки вартостi використання розрахункова величина майбутнiх грошових потокiв дисконтується до поточної вартостi з використанням ставки дисконтування, яка вiдображає поточну ринкову оцiнку вартостi грошей i ризикiв, характерних для даних активiв. У 2015 роцi Пiдприємство не визнавало i не вiдновлювало збиткiв вiд знецiнення. </w:t>
      </w:r>
      <w:r>
        <w:rPr>
          <w:color w:val="000000"/>
        </w:rPr>
        <w:br/>
        <w:t>Забезпечення (резерви)</w:t>
      </w:r>
      <w:r>
        <w:rPr>
          <w:color w:val="000000"/>
        </w:rPr>
        <w:br/>
        <w:t>Для оцiнки забезпечення враховуються ймовiрнiсть майбутнiх подiй. Такi оцiнки здiйснюються на основi судження керiвництва з урахуванням: попереднього досвiду подiбних операцiй, додаткових свiдчень, якi є наслiдком подiй пiсля дати балансу.</w:t>
      </w:r>
      <w:r>
        <w:rPr>
          <w:color w:val="000000"/>
        </w:rPr>
        <w:br/>
        <w:t xml:space="preserve">Резервний капiтал створюється у вiдповiдностi до законодавства, в розмiрi, що становить не менше 15% Статутного капiталу i використовується для покриття витрат, пов’язаних з вiдшкодуванням збиткiв та позапланових витрат. </w:t>
      </w:r>
      <w:r>
        <w:rPr>
          <w:color w:val="000000"/>
        </w:rPr>
        <w:br/>
        <w:t xml:space="preserve">Визначення справедливої вартостi </w:t>
      </w:r>
      <w:r>
        <w:rPr>
          <w:color w:val="000000"/>
        </w:rPr>
        <w:br/>
        <w:t>Основнi</w:t>
      </w:r>
      <w:r>
        <w:rPr>
          <w:color w:val="000000"/>
        </w:rPr>
        <w:br/>
        <w:t>Пiсля визнання Пiдприємство застосовує для оцiнки об’єктiв основних засобiв модель собiвартостi, за якою первiсно визнана собiвартiсть зменшується на суму накопиченої амортизацiї та будь-якi накопиченi збитки вiд зменшення корисностi.</w:t>
      </w:r>
      <w:r>
        <w:rPr>
          <w:color w:val="000000"/>
        </w:rPr>
        <w:br/>
        <w:t>Запаси</w:t>
      </w:r>
      <w:r>
        <w:rPr>
          <w:color w:val="000000"/>
        </w:rPr>
        <w:br/>
        <w:t>Справедлива вартiсть запасiв, визначається на основi вартостi їхньої можливої реалiзацiї в ходi нормальної дiяльностi за винятком витрат на передпродажну пiдготовку, i розумного чистого прибутку (маржi), заснованої на додаткових витратах, необхiдних для завершення створення запасiв i для здiйснення їхнього продажу.</w:t>
      </w:r>
      <w:r>
        <w:rPr>
          <w:color w:val="000000"/>
        </w:rPr>
        <w:br/>
        <w:t>Торговельна й iнша дебiторська заборгованiсть</w:t>
      </w:r>
      <w:r>
        <w:rPr>
          <w:color w:val="000000"/>
        </w:rPr>
        <w:br/>
        <w:t>Дебiторська заборгованiсть, контрактний термiн погашення якої на дату визнання менше 12 календарних мiсяцiв, визначається як короткострокова. Пiд час та пiсля первiсного визнання короткострокова дебiторська заборгованiсть вiдображається за виставленими до сплати рахунками.</w:t>
      </w:r>
      <w:r>
        <w:rPr>
          <w:color w:val="000000"/>
        </w:rPr>
        <w:br/>
        <w:t xml:space="preserve">Iнвестицiйна нерухомiсть. </w:t>
      </w:r>
      <w:r>
        <w:rPr>
          <w:color w:val="000000"/>
        </w:rPr>
        <w:br/>
        <w:t xml:space="preserve">До iнвестицiйної нерухомостi вiдноситься майно Пiдприємства що призначено для одержання орендного доходу, яке вперше стало iнвестицiйним пiсля змiни його використання, та не використовується самим Пiдприємством. Використавши iнформацiю з рiзних джерел, керiвництво дiйшло висновку, що справедлива вартiсть iнвестицiйної нерухомостi не може бути достовiрно оцiнена на постiйнiй основi. Пiдприємство оцiнює дану iнвестицiйну нерухомiсть за собiвартiстю, вiдповiдно до МСФО (IAS) 16. </w:t>
      </w:r>
      <w:r>
        <w:rPr>
          <w:color w:val="000000"/>
        </w:rPr>
        <w:br/>
        <w:t>Сегментна звiтнiсть</w:t>
      </w:r>
      <w:r>
        <w:rPr>
          <w:color w:val="000000"/>
        </w:rPr>
        <w:br/>
        <w:t>Керiвництво вважає, що iснує тiльки один звiтний сегмент у вiдповiдностi до вимог МСФЗ (IFRS) 8 виходячи iз наступного: - не має окремих пiдроздiлiв, що займаються економiчною дiяльнiстю, вiд якої такий пiдроздiл може заробляти доходи та нести витрати); - не визначаються операцiйнi результати по окремих напрямках дiяльностi (виробництва та реалiзацiї); - не формується дискретна фiнансова iнформацiя про операцiйнi результати дiяльностi в розрiзi сегментiв.</w:t>
      </w:r>
      <w:r>
        <w:rPr>
          <w:color w:val="000000"/>
        </w:rPr>
        <w:br/>
        <w:t xml:space="preserve">Примiтка 7 </w:t>
      </w:r>
      <w:r>
        <w:rPr>
          <w:color w:val="000000"/>
        </w:rPr>
        <w:br/>
        <w:t>ПОЯСНЕННЯ ТА АНАЛIТИЧНI ДАНI ДО ФIНАНСОВОЇ ЗВIТНОСТI</w:t>
      </w:r>
      <w:r>
        <w:rPr>
          <w:color w:val="000000"/>
        </w:rPr>
        <w:br/>
        <w:t xml:space="preserve">Основнi засоби. </w:t>
      </w:r>
      <w:r>
        <w:rPr>
          <w:color w:val="000000"/>
        </w:rPr>
        <w:br/>
        <w:t>Обмежень на права власностi до наявних основних засобiв немає. Переданих в заставу для забезпечення зобов`язань основних засобiв немає. Iнших контрактних зобов`язань, пов`язаних з придбанням основних засобiв немає. Втрачених або вiдданих основних засобiв, а також компенсацiї вiд третiх сторiн за об`єкти основних засобiв, кориснiсть яких зменшилася протягом звiтного перiоду не було.</w:t>
      </w:r>
      <w:r>
        <w:rPr>
          <w:color w:val="000000"/>
        </w:rPr>
        <w:br/>
        <w:t xml:space="preserve">Основнi засоби ПАТ „Щорський завод продовольчих товарiв” класифiкованi за групами: </w:t>
      </w:r>
      <w:r>
        <w:rPr>
          <w:color w:val="000000"/>
        </w:rPr>
        <w:br/>
        <w:t xml:space="preserve">- група 3 – будiвлi, споруди та передавальнi пристрої; </w:t>
      </w:r>
      <w:r>
        <w:rPr>
          <w:color w:val="000000"/>
        </w:rPr>
        <w:br/>
        <w:t xml:space="preserve">- група 4 – машини та обладнання, з них: електронно-обчислювальнi машини, iншi машини для автоматичного оброблення iнформацiї, пов’язанi з ними засоби зчитування або друку iнформацiї, пов’язанi з ними комп’ютернi програми (крiм програм, витрати на придбання яких визнаються роялтi, та або програм, якi визнаються нематерiальним активом), ксерокси, iншi iнформацiйнi системи, модулi, модеми, джерела безперебiйного живлення та засоби їх пiдключення до телекомунiкацiйних мереж, телефони (в тому числi стiльниковi), мiкрофони i рацiї, факси, обладнання зв’язку, вартiсть яких з 1 сiчня 2012 року перевищує </w:t>
      </w:r>
      <w:r>
        <w:rPr>
          <w:color w:val="000000"/>
        </w:rPr>
        <w:br/>
        <w:t xml:space="preserve">2 500,00 гривень; силовi трансформатори; шафи КТП; вимикачi; навантажувально-розвантажувальне обладнання (електротельфери); мобiльнi пiдстанцiї; станки; верстаки; зварювальне обладнання; прес гiдравлiчний; котли та iншi; </w:t>
      </w:r>
      <w:r>
        <w:rPr>
          <w:color w:val="000000"/>
        </w:rPr>
        <w:br/>
        <w:t xml:space="preserve">- група 5 – транспортнi засоби (в т.ч.: автомашини, автовишки, автопiдйомники, причепи, трактори, автобуси та iнше); </w:t>
      </w:r>
      <w:r>
        <w:rPr>
          <w:color w:val="000000"/>
        </w:rPr>
        <w:br/>
        <w:t xml:space="preserve">- група 6 – iнструменти, прилади, iнвентар (меблi); </w:t>
      </w:r>
      <w:r>
        <w:rPr>
          <w:color w:val="000000"/>
        </w:rPr>
        <w:br/>
        <w:t xml:space="preserve">- група 11 – бiблiотечнi фонди; </w:t>
      </w:r>
      <w:r>
        <w:rPr>
          <w:color w:val="000000"/>
        </w:rPr>
        <w:br/>
        <w:t xml:space="preserve">- група 12 – малоцiннi необоротнi матерiальнi активи </w:t>
      </w:r>
      <w:r>
        <w:rPr>
          <w:color w:val="000000"/>
        </w:rPr>
        <w:br/>
        <w:t xml:space="preserve">В балансi на 31 грудня 2015 року ПАТ „Щорський завод продтоварiв” (звiтi про фiнансовий стан) основнi засоби по чистiй балансовiй вартостi визнанi та оцiненi в сумi 2080,0 тис. грн., в тому числi: </w:t>
      </w:r>
      <w:r>
        <w:rPr>
          <w:color w:val="000000"/>
        </w:rPr>
        <w:br/>
        <w:t xml:space="preserve">- Будiвлi, споруди – 920,0 тис. грн.; </w:t>
      </w:r>
      <w:r>
        <w:rPr>
          <w:color w:val="000000"/>
        </w:rPr>
        <w:br/>
        <w:t>- машини та обладнання – 1011 тис.грн.</w:t>
      </w:r>
      <w:r>
        <w:rPr>
          <w:color w:val="000000"/>
        </w:rPr>
        <w:br/>
        <w:t>- транспортнi засоби - 49 тис. грн.</w:t>
      </w:r>
      <w:r>
        <w:rPr>
          <w:color w:val="000000"/>
        </w:rPr>
        <w:br/>
        <w:t xml:space="preserve">- iнструменти, прилади, iнвентар та меблi –100 тис. грн. </w:t>
      </w:r>
      <w:r>
        <w:rPr>
          <w:color w:val="000000"/>
        </w:rPr>
        <w:br/>
        <w:t xml:space="preserve">Всi основнi засоби ПАТ „Щорський завод продовольчих товарiв” на 31 грудня 2015 року власнi, в оперативну оренду основнi засоби не здавались. Товариство не має правових обмежень на їх використання. </w:t>
      </w:r>
      <w:r>
        <w:rPr>
          <w:color w:val="000000"/>
        </w:rPr>
        <w:br/>
        <w:t xml:space="preserve">Об'єкти основних засобiв, що належать ПАТ „Щорський завод продовольчих товарiв”, амортизуються з використанням прямолiнiйного методу з 01 квiтня 2011 року (з початком дiї ПКУ). На оцiнку термiну корисної служби та лiквiдацiйної вартостi необоротних активiв пiдприємства впливають ступiнь експлуатацiї активiв, технологiї їх обслуговування, змiни у законодавствi, непередбаченi операцiйнi обставини, тому управлiнський персонал перiодично перевiряє їх обгрунтованнiсть. Аналiз проводиться виходячи з поточного технiчного стану активiв i очiкуваного перiоду, протягом якого вони будуть приносити економiчнi вигоди пiдприємству. Кожен з цих факторiв може вплинути на майбутнi норми амортизацiї i балансову та лiквiдацiйну вартiсть основних засобiв. Результати вiд операцiй з надходження, реалiзацiї, лiквiдацiї та iншого вибуття основних засобiв, iнвентаризацiї, ремонту, модернiзацiї та переоцiнки основних засобiв вiдображенi у звiтностi товариства по вимогах МСФЗ. </w:t>
      </w:r>
      <w:r>
        <w:rPr>
          <w:color w:val="000000"/>
        </w:rPr>
        <w:br/>
        <w:t xml:space="preserve">У складi основних засобiв в 2015 роцi вiдбулись змiни. Товариством було придбано нове технологiчне обладнання, тобто вiдбулось деяке оновлення основних засобiв. </w:t>
      </w:r>
      <w:r>
        <w:rPr>
          <w:color w:val="000000"/>
        </w:rPr>
        <w:br/>
        <w:t xml:space="preserve">Амортизацiя. </w:t>
      </w:r>
      <w:r>
        <w:rPr>
          <w:color w:val="000000"/>
        </w:rPr>
        <w:br/>
        <w:t>У 2015 роцi товариством застосовувався прямолiнiйний метод нарахування амортизацiї, що вiдповiдає обранiй облiковiй полiтицi товариства. Протягом звiтного перiоду нарахована амортизацiя основних засобiв в розмiрi 190 тис.грн.</w:t>
      </w:r>
      <w:r>
        <w:rPr>
          <w:color w:val="000000"/>
        </w:rPr>
        <w:br/>
        <w:t xml:space="preserve">Запаси </w:t>
      </w:r>
      <w:r>
        <w:rPr>
          <w:color w:val="000000"/>
        </w:rPr>
        <w:br/>
        <w:t xml:space="preserve">На дату складання фiнансовiї звiтностi ПАТ „Щорський завод продтоварiв” оцiнює необхiднiсть зменшення балансової вартостi запасiв до їх чистої вартостi реалiзацiї. Оцiнка суми знецiнення проводиться на основi аналiзу ринкових цiн подiбних запасiв, iснуючих на дату звiту, та опублiкованих в офiцiйних джерелах. Такi оцiнки можуть мати значний вплив на балансову вартiсть запасiв. </w:t>
      </w:r>
      <w:r>
        <w:rPr>
          <w:color w:val="000000"/>
        </w:rPr>
        <w:br/>
        <w:t>Станом на 31 грудня 2015 року пiдприємством проведена iнвентаризацiя товарно-матерiальних запасiв у складi:</w:t>
      </w:r>
      <w:r>
        <w:rPr>
          <w:color w:val="000000"/>
        </w:rPr>
        <w:br/>
        <w:t>- сировина i матерiали – 466 тис.грн.</w:t>
      </w:r>
      <w:r>
        <w:rPr>
          <w:color w:val="000000"/>
        </w:rPr>
        <w:br/>
        <w:t>- паливо – 14 тис.грн.</w:t>
      </w:r>
      <w:r>
        <w:rPr>
          <w:color w:val="000000"/>
        </w:rPr>
        <w:br/>
        <w:t>- будiвельнi матерiали – 7 тис. грн..</w:t>
      </w:r>
      <w:r>
        <w:rPr>
          <w:color w:val="000000"/>
        </w:rPr>
        <w:br/>
        <w:t>- запаснi частини – 24 тис.грн.</w:t>
      </w:r>
      <w:r>
        <w:rPr>
          <w:color w:val="000000"/>
        </w:rPr>
        <w:br/>
        <w:t>- малоцiннi та швидкозношувальнi предмети – 17 тис грн..</w:t>
      </w:r>
      <w:r>
        <w:rPr>
          <w:color w:val="000000"/>
        </w:rPr>
        <w:br/>
        <w:t>- незавершене виробництво – 73 тис. грн..</w:t>
      </w:r>
      <w:r>
        <w:rPr>
          <w:color w:val="000000"/>
        </w:rPr>
        <w:br/>
        <w:t>- готова продукцiя – 2701 тис. грн..</w:t>
      </w:r>
      <w:r>
        <w:rPr>
          <w:color w:val="000000"/>
        </w:rPr>
        <w:br/>
        <w:t xml:space="preserve">- товари – 2 тис. грн.. </w:t>
      </w:r>
      <w:r>
        <w:rPr>
          <w:color w:val="000000"/>
        </w:rPr>
        <w:br/>
        <w:t xml:space="preserve">На кожну звiтну дату, ПАТ „Щорський завод продтоварiв” аналiзує товарно-матерiальнi запаси на наявнiсть надлишкiв, їх лiквiдностi, визначає застарiлi запаси, якi мають повiльний оберт. Змiни в оцiнцi можуть як позитивно, так i негативно вплинути на величину лiмiту на складах по застарiлих запасах i тих, що мають повiльний оберт. </w:t>
      </w:r>
      <w:r>
        <w:rPr>
          <w:color w:val="000000"/>
        </w:rPr>
        <w:br/>
        <w:t>Дебiторська заборгованiсть</w:t>
      </w:r>
      <w:r>
        <w:rPr>
          <w:color w:val="000000"/>
        </w:rPr>
        <w:br/>
        <w:t>Поточна дебiторська заборгованiсть враховується за чистою реалiзацiйною вартiстю, визначена як вартiсть дебiторської заборгованостi за вирахуванням резерву сумнiвних боргiв. У звiтному перiодi Товариство нарахувало резерв сумнiвних боргiв виходячи з платоспроможностi окремих покупцiв в розмiрi 1694 тис.грн.</w:t>
      </w:r>
      <w:r>
        <w:rPr>
          <w:color w:val="000000"/>
        </w:rPr>
        <w:br/>
        <w:t xml:space="preserve">За даними показникiв балансу величина поточної (чистої) дебiторської заборгованостi за товари (роботи, послуги) станом на 31.12.2015р. складає 1357тис. грн. </w:t>
      </w:r>
      <w:r>
        <w:rPr>
          <w:color w:val="000000"/>
        </w:rPr>
        <w:br/>
        <w:t>Дебiторська заборгованiсть за розрахунками:</w:t>
      </w:r>
      <w:r>
        <w:rPr>
          <w:color w:val="000000"/>
        </w:rPr>
        <w:br/>
        <w:t>- з бюджетом становить 548 тис. грн.;</w:t>
      </w:r>
      <w:r>
        <w:rPr>
          <w:color w:val="000000"/>
        </w:rPr>
        <w:br/>
        <w:t>- за виданими авансами – 212 тис. грн.</w:t>
      </w:r>
      <w:r>
        <w:rPr>
          <w:color w:val="000000"/>
        </w:rPr>
        <w:br/>
        <w:t xml:space="preserve">Грошовi кошти </w:t>
      </w:r>
      <w:r>
        <w:rPr>
          <w:color w:val="000000"/>
        </w:rPr>
        <w:br/>
        <w:t xml:space="preserve">Грошовi кошти Товариства зберiгаються на поточних банкiвських рахунках. Облiк грошових коштiв i розрахункiв готiвковими грошовими коштами здiйснюється згiдно чинного законодавства стосовно ведення касових операцiй. </w:t>
      </w:r>
      <w:r>
        <w:rPr>
          <w:color w:val="000000"/>
        </w:rPr>
        <w:br/>
        <w:t>Залишок грошових коштiв та їх еквiвалентiв станом на 31.12.2015 року становить:</w:t>
      </w:r>
      <w:r>
        <w:rPr>
          <w:color w:val="000000"/>
        </w:rPr>
        <w:br/>
        <w:t>- в нацiональнiй валютi – 313 тис. грн.</w:t>
      </w:r>
      <w:r>
        <w:rPr>
          <w:color w:val="000000"/>
        </w:rPr>
        <w:br/>
        <w:t>Залишки грошових коштiв та їх еквiвалентiв в iноземнiй валютi станом на 31 грудня 2015 199.</w:t>
      </w:r>
      <w:r>
        <w:rPr>
          <w:color w:val="000000"/>
        </w:rPr>
        <w:br/>
        <w:t>Зареєстрований капiтал</w:t>
      </w:r>
      <w:r>
        <w:rPr>
          <w:color w:val="000000"/>
        </w:rPr>
        <w:br/>
        <w:t xml:space="preserve">Статутний капiтал Товариства складає 450,03 тис. гривень. Статутний капiтал подiлено на 1800120 (Один мiльйон вiсiмсот тисяч сто двадцять) простих iменних акцiй номiнальною вартiстю 0,25 грн. за одну акцiю. </w:t>
      </w:r>
      <w:r>
        <w:rPr>
          <w:color w:val="000000"/>
        </w:rPr>
        <w:br/>
        <w:t xml:space="preserve">Резервний капiтал, капiтал у дооцiнках, нерозподiлений прибуток </w:t>
      </w:r>
      <w:r>
        <w:rPr>
          <w:color w:val="000000"/>
        </w:rPr>
        <w:br/>
        <w:t>Резервний капiтал 493 тис.грн.</w:t>
      </w:r>
      <w:r>
        <w:rPr>
          <w:color w:val="000000"/>
        </w:rPr>
        <w:br/>
        <w:t>Капiтал у дооцiнках 2065 тис. грн.</w:t>
      </w:r>
      <w:r>
        <w:rPr>
          <w:color w:val="000000"/>
        </w:rPr>
        <w:br/>
        <w:t>Нерозподiлений прибуток 655 тис.грн.</w:t>
      </w:r>
      <w:r>
        <w:rPr>
          <w:color w:val="000000"/>
        </w:rPr>
        <w:br/>
        <w:t xml:space="preserve">Резервний капiтал. Вiдповiдно до вимог законодавства та Статуту, Товариством повинен створюватись резервний капiтал шляхом вiдрахування певних вiдсоткiв нерозподiленого прибутку за пiдсумками року, який призначений для покриття можливих збиткiв. </w:t>
      </w:r>
      <w:r>
        <w:rPr>
          <w:color w:val="000000"/>
        </w:rPr>
        <w:br/>
        <w:t>Капiтал у дооцiнках. Вiдображається сума дооцiнки фiнансових iнвестицiй, необоротних активiв, а також сума збiльшення власного капiталу Товариства. За звiтний перiод збiльшення власного капiталу не вiдбувалась.</w:t>
      </w:r>
      <w:r>
        <w:rPr>
          <w:color w:val="000000"/>
        </w:rPr>
        <w:br/>
        <w:t xml:space="preserve">Додатковий капiтал. В додатковому капiталi вiдображаеться сума безкоштовно отриманих необоротних активiв, сума капiталу, який вкладено засновниками понад статутний капiтал, накопиченi курсовi рiзницi, якi вiдображаються у складi власного капiталу та iншi складовi додаткового капiталу. У разi якщо iнформацiя про розмiр емiсiйного доходу та накопичених курсових рiзниць вiдповiдає ознакам суттєвостi, вона розкривається у додаткових статтях «Емiсiйний дохiд» та «Накопиченi курсовi рiзницi». До пiдсумку балансу включається загальна сума додаткового капiталу. Товариство не має додаткового капiталу для вiдображення за цiєю статтею. </w:t>
      </w:r>
      <w:r>
        <w:rPr>
          <w:color w:val="000000"/>
        </w:rPr>
        <w:br/>
        <w:t xml:space="preserve">Управлiння капiталом. </w:t>
      </w:r>
      <w:r>
        <w:rPr>
          <w:color w:val="000000"/>
        </w:rPr>
        <w:br/>
        <w:t xml:space="preserve">Управлiння капiталом спрямовано на досягнення наступних цiлей: </w:t>
      </w:r>
      <w:r>
        <w:rPr>
          <w:color w:val="000000"/>
        </w:rPr>
        <w:br/>
        <w:t>1) дотримання вимог до капiталу, встановлених законодавством;</w:t>
      </w:r>
      <w:r>
        <w:rPr>
          <w:color w:val="000000"/>
        </w:rPr>
        <w:br/>
        <w:t xml:space="preserve">2) забезпечення здатностi Товариства функцiонувати в якостi постiйно дiючого пiдприємства. </w:t>
      </w:r>
      <w:r>
        <w:rPr>
          <w:color w:val="000000"/>
        </w:rPr>
        <w:br/>
        <w:t xml:space="preserve">Товариство вважає, що загальна сума капiталу, управлiння яким здiйснюється, дорiвнює сумi капiталу, показанного в балансi. За станом на кiнець кожного звiтного року Товариство аналiзує наявну суму власного капiталу i може її коригувати шляхом емiсiї нових акцiй. На Товариство поширюються зовнiшнi вимоги до капiталу. </w:t>
      </w:r>
      <w:r>
        <w:rPr>
          <w:color w:val="000000"/>
        </w:rPr>
        <w:br/>
        <w:t>Податок на прибуток</w:t>
      </w:r>
      <w:r>
        <w:rPr>
          <w:color w:val="000000"/>
        </w:rPr>
        <w:br/>
        <w:t>За результатами дiяльностi в 2015 роцi товаристом сплачено 144 тис. грн.. податку на прибуток.</w:t>
      </w:r>
      <w:r>
        <w:rPr>
          <w:color w:val="000000"/>
        </w:rPr>
        <w:br/>
        <w:t>Пiдприємство не має ВПА та ВПЗ станом на 31.12.2015 року.</w:t>
      </w:r>
      <w:r>
        <w:rPr>
          <w:color w:val="000000"/>
        </w:rPr>
        <w:br/>
        <w:t xml:space="preserve">Зобов’язання </w:t>
      </w:r>
      <w:r>
        <w:rPr>
          <w:color w:val="000000"/>
        </w:rPr>
        <w:br/>
        <w:t>Поточна кредиторська заборгованiсть за товари, роботи, послуги 3597</w:t>
      </w:r>
      <w:r>
        <w:rPr>
          <w:color w:val="000000"/>
        </w:rPr>
        <w:br/>
        <w:t xml:space="preserve">Поточна заборгованiсть з оплати працi 99 тис. грн.. </w:t>
      </w:r>
      <w:r>
        <w:rPr>
          <w:color w:val="000000"/>
        </w:rPr>
        <w:br/>
        <w:t>Поточна заборгованiсть зi сплати внескiв з обов’язкового соцiального страхування – 36 тис. грн..</w:t>
      </w:r>
      <w:r>
        <w:rPr>
          <w:color w:val="000000"/>
        </w:rPr>
        <w:br/>
        <w:t>Поточна заборгованiсть з бюджетом 52 тис.грн</w:t>
      </w:r>
      <w:r>
        <w:rPr>
          <w:color w:val="000000"/>
        </w:rPr>
        <w:br/>
        <w:t>Iншi поточнi зобов’язання 326 тис.грн.</w:t>
      </w:r>
      <w:r>
        <w:rPr>
          <w:color w:val="000000"/>
        </w:rPr>
        <w:br/>
        <w:t>Остаточна оплата зобов’язань Товариством очiкується у наступному роцi. Поточнi зобов’язання вiдображено за сумою погашення.</w:t>
      </w:r>
      <w:r>
        <w:rPr>
          <w:color w:val="000000"/>
        </w:rPr>
        <w:br/>
        <w:t>Забезпечення, умовнi зобов’язання та умовнi активи</w:t>
      </w:r>
      <w:r>
        <w:rPr>
          <w:color w:val="000000"/>
        </w:rPr>
        <w:br/>
        <w:t xml:space="preserve">Розкриття iнформацiї вiдповiдно до засад, визначених МСБО 37 «Забезпечення, умовнi зобов’язання та умовнi активи». </w:t>
      </w:r>
      <w:r>
        <w:rPr>
          <w:color w:val="000000"/>
        </w:rPr>
        <w:br/>
        <w:t>Подiї, що потребують коригування активiв та зобов’язань Товариства внаслiдок виникнення умовних зобов’язань та умовних активiв, наразi вiдсутнi.</w:t>
      </w:r>
      <w:r>
        <w:rPr>
          <w:color w:val="000000"/>
        </w:rPr>
        <w:br/>
        <w:t xml:space="preserve">Доходи </w:t>
      </w:r>
      <w:r>
        <w:rPr>
          <w:color w:val="000000"/>
        </w:rPr>
        <w:br/>
        <w:t>Доходи вiд реалiзацiї готової продукцiї 37298 тис.грн.</w:t>
      </w:r>
      <w:r>
        <w:rPr>
          <w:color w:val="000000"/>
        </w:rPr>
        <w:br/>
        <w:t>Доходи вiд операцiйної курсової рiзницi 152 тис.грн.</w:t>
      </w:r>
      <w:r>
        <w:rPr>
          <w:color w:val="000000"/>
        </w:rPr>
        <w:br/>
        <w:t>Реструктуризацiя дiяльностi не вiдбувалась. Доходи (витрати) вiд припинених видiв дiяльностi вiдсутнi.</w:t>
      </w:r>
      <w:r>
        <w:rPr>
          <w:color w:val="000000"/>
        </w:rPr>
        <w:br/>
        <w:t>Дивiденди не нараховувались. Iншi виплати акцiонерам не здiйснювались.</w:t>
      </w:r>
      <w:r>
        <w:rPr>
          <w:color w:val="000000"/>
        </w:rPr>
        <w:br/>
        <w:t>Статтi, що мають бути вилученi з прибуткiв та збиткiв вiдповiдно до МСФЗ:</w:t>
      </w:r>
      <w:r>
        <w:rPr>
          <w:color w:val="000000"/>
        </w:rPr>
        <w:br/>
        <w:t>рiзниця мiж фактичною собiвартiстю викуплених акцiй власної емiсiї та вартiстю їх перепродажу (МСБО 32 «Фiнансовi iнструменти: подання») — цi подiї не вiдбувались.</w:t>
      </w:r>
      <w:r>
        <w:rPr>
          <w:color w:val="000000"/>
        </w:rPr>
        <w:br/>
        <w:t xml:space="preserve">Собiвартiсть реалiзованої готової продукцiї та реалiзованих послуг, адмiнiстративнi витрати, витрати на збут, iншi операцiйнi та iншi витрати </w:t>
      </w:r>
      <w:r>
        <w:rPr>
          <w:color w:val="000000"/>
        </w:rPr>
        <w:br/>
        <w:t>Витрати пiдприємства мають таку структуру:</w:t>
      </w:r>
      <w:r>
        <w:rPr>
          <w:color w:val="000000"/>
        </w:rPr>
        <w:br/>
        <w:t xml:space="preserve">- собiвартiсть реалiзованої готової продукцiї та послуг – 31529 тис.грн; </w:t>
      </w:r>
      <w:r>
        <w:rPr>
          <w:color w:val="000000"/>
        </w:rPr>
        <w:br/>
        <w:t>Що включає в себе:</w:t>
      </w:r>
      <w:r>
        <w:rPr>
          <w:color w:val="000000"/>
        </w:rPr>
        <w:br/>
        <w:t>Заробiтна плата – 1504 тис грн.</w:t>
      </w:r>
      <w:r>
        <w:rPr>
          <w:color w:val="000000"/>
        </w:rPr>
        <w:br/>
        <w:t>Нарахування на заробiтну плату – 578 тис.грн</w:t>
      </w:r>
      <w:r>
        <w:rPr>
          <w:color w:val="000000"/>
        </w:rPr>
        <w:br/>
        <w:t>Амортизацiю – 110 тис.грн.</w:t>
      </w:r>
      <w:r>
        <w:rPr>
          <w:color w:val="000000"/>
        </w:rPr>
        <w:br/>
        <w:t>Та iншi витрати.</w:t>
      </w:r>
      <w:r>
        <w:rPr>
          <w:color w:val="000000"/>
        </w:rPr>
        <w:br/>
        <w:t>- адмiнiстративнi витрати – 1094 грн.</w:t>
      </w:r>
      <w:r>
        <w:rPr>
          <w:color w:val="000000"/>
        </w:rPr>
        <w:br/>
        <w:t>- витрати на збут – 2841 тис. грн..</w:t>
      </w:r>
      <w:r>
        <w:rPr>
          <w:color w:val="000000"/>
        </w:rPr>
        <w:br/>
        <w:t>- iншi витрати – 1746 тис.грн.</w:t>
      </w:r>
      <w:r>
        <w:rPr>
          <w:color w:val="000000"/>
        </w:rPr>
        <w:br/>
        <w:t>Що включають :</w:t>
      </w:r>
      <w:r>
        <w:rPr>
          <w:color w:val="000000"/>
        </w:rPr>
        <w:br/>
        <w:t>Донарахування резерву сумнiвних боргiв – 707 тис.грн. та iншi витрати.</w:t>
      </w:r>
      <w:r>
        <w:rPr>
          <w:color w:val="000000"/>
        </w:rPr>
        <w:br/>
        <w:t>Звiт про рух грошових коштiв</w:t>
      </w:r>
      <w:r>
        <w:rPr>
          <w:color w:val="000000"/>
        </w:rPr>
        <w:br/>
        <w:t xml:space="preserve">Звiт щодо руху грошових коштiв Товариства за звiтний перiод складено за вимогами МСБО 7 «Звiт про рух грошових коштiв» за прямим методом, згiдно з яким розкривається iнформацiя про основнi класи валових надходжень грошових коштiв чи валових виплат грошових коштiв на нетто-основi. У звiтi вiдображено рух грошових коштiв вiд операцiйної та неоперацiйної (iнвестицiйної та фiнансової) дiяльностi. </w:t>
      </w:r>
      <w:r>
        <w:rPr>
          <w:color w:val="000000"/>
        </w:rPr>
        <w:br/>
        <w:t>Операцiйна дiяльнiсть - полягає в отриманнi прибутку вiд звичайної дiяльностi, сума якого скоригована на амортизацiю необоротних активiв, курсову рiзницю, яка виникла при реалiзацiї готової продукцiї, витрати на придбання оборотних активiв, втрати на оплату працi персоналу, сплату податкiв, вiдрахування на соцiальнi заходи та iншi витрати.</w:t>
      </w:r>
      <w:r>
        <w:rPr>
          <w:color w:val="000000"/>
        </w:rPr>
        <w:br/>
        <w:t xml:space="preserve">Iнвестицiйна дiяльнiсть — це придбання та продаж: необоротних активiв, у тому числi активiв вiднесених до довгострокових, та поточних фiнансових iнвестицiй, iнших вкладень, що не розглядаються як грошовi еквiваленти, отриманi вiдсотки та дивiденди. </w:t>
      </w:r>
      <w:r>
        <w:rPr>
          <w:color w:val="000000"/>
        </w:rPr>
        <w:br/>
        <w:t>Фiнансова дiяльнiсть — це надходження чи використання коштiв, що мали мiсце в результатi емiсiї цiнних паперiв, викупу власних акцiй, виплата дивiдендiв, погашення зобов'язань за борговими цiнними паперами, отримання та погашення позик.</w:t>
      </w:r>
      <w:r>
        <w:rPr>
          <w:color w:val="000000"/>
        </w:rPr>
        <w:br/>
        <w:t xml:space="preserve">Чистий рух грошових коштiв вiд операцiйної дiяльностi за звiтний перiод становить 641 тис. грн. Чистий рух грошових коштiв вiд неоперацiйної дiяльностi за звiтний перiод становить 0 тис. грн. </w:t>
      </w:r>
      <w:r>
        <w:rPr>
          <w:color w:val="000000"/>
        </w:rPr>
        <w:br/>
        <w:t xml:space="preserve">Результатом чистого руху коштiв вiд дiяльностi Товариства за звiтний перiод є надходження грошових коштiв в сумi 223 тис. грн. Грошовi потоки в iноземнiй валютi складають 9923 тис. грн... </w:t>
      </w:r>
      <w:r>
        <w:rPr>
          <w:color w:val="000000"/>
        </w:rPr>
        <w:br/>
        <w:t xml:space="preserve">Розкриття iнформацiї щодо операцiй зi зв'язаними сторонами </w:t>
      </w:r>
      <w:r>
        <w:rPr>
          <w:color w:val="000000"/>
        </w:rPr>
        <w:br/>
        <w:t xml:space="preserve">Вiдповiдно до засад, визначених МСБО 24 «Розкриття iнформацiї про зв'язанi сторони» зв'язана сторона – це фiзична або юридична особа, зв'язанi з суб'єктом господарювання, що складає свою фiнансову звiтнiсть. Сторони зазвичай вважаються пов'язаними, якщо вони знаходяться пiд спiльним контролем або якщо одна сторона має можливiсть контролювати iншу або може мати значний вплив на iншу сторону при прийняттi фiнансових чи операцiйних рiшень. Зв’язаними особами для Товариства: є особи, якi мають суттєвий вплив на Товариство, зокрема частка яких становить понад 20% у статутному капiталi Товариства; посадовi особи Товариства та члени їхнiх сiмей; особи, що дiють вiд iменi Товариства за вiдповiдним дорученням, або особи, вiд iменi яких дiє Товариство; особи, якi вiдповiдно до законодавства України контролюють дiяльнiсть Товариства; юридичнi особи, що контролюються Товариством або разом з нею перебувають пiд контролем третьої особи; депозитарна установа, з якою пiдписано договiр про обслуговування. </w:t>
      </w:r>
      <w:r>
        <w:rPr>
          <w:color w:val="000000"/>
        </w:rPr>
        <w:br/>
        <w:t>У цьому Стандартi зв'язаними сторонами не вважаються:</w:t>
      </w:r>
      <w:r>
        <w:rPr>
          <w:color w:val="000000"/>
        </w:rPr>
        <w:br/>
        <w:t>- два суб'єкти господарювання, просто тому, що вони мають спiльного керiвника або iншого члена провiдного управлiнського персоналу, або тому, що член провiдного управлiнського персоналу одного суб'єкта господарювання має суттєвий вплив на iнший суб'єкт господарювання;</w:t>
      </w:r>
      <w:r>
        <w:rPr>
          <w:color w:val="000000"/>
        </w:rPr>
        <w:br/>
        <w:t>- просто тому, що вони мають звичайнi вiдносини з суб'єктом господарювання (навiть якщо вони можуть обмежувати свободу дiї суб'єкта господарювання або брати участь у процесi прийняття рiшень цим суб'єктом господарювання).</w:t>
      </w:r>
      <w:r>
        <w:rPr>
          <w:color w:val="000000"/>
        </w:rPr>
        <w:br/>
        <w:t>Операцiя зi зв'язаною стороною - передача ресурсiв, послуг або зобов'язань мiж суб'єктом господарювання, що звiтує, та зв'язаною стороною, незалежно вiд того, чи призначається цiна.</w:t>
      </w:r>
      <w:r>
        <w:rPr>
          <w:color w:val="000000"/>
        </w:rPr>
        <w:br/>
        <w:t>Протягом звiтного перiоду Товариство не здiйснювало операцiї з акцiонерами – власниками значної частки, крiм виплати заробiтної плати.</w:t>
      </w:r>
      <w:r>
        <w:rPr>
          <w:color w:val="000000"/>
        </w:rPr>
        <w:br/>
        <w:t xml:space="preserve">Протягом звiтного перiоду управлiнському персоналу Товариства нараховувалась i виплачувалась заробiтна плата вiдповiдно до встановленої системи оплати працi. Компенсацiї, бонуси та iншi додатковi виплати керiвництву Товариства, iншому управлiнському персоналу не здiйснювались. </w:t>
      </w:r>
      <w:r>
        <w:rPr>
          <w:color w:val="000000"/>
        </w:rPr>
        <w:br/>
        <w:t>Примiтка 8. Умовнi зобов'язання.</w:t>
      </w:r>
      <w:r>
        <w:rPr>
          <w:color w:val="000000"/>
        </w:rPr>
        <w:br/>
        <w:t>Судовi позови</w:t>
      </w:r>
      <w:r>
        <w:rPr>
          <w:color w:val="000000"/>
        </w:rPr>
        <w:br/>
        <w:t xml:space="preserve">Протягом 2015 року Пiдприємство не подавало та не отримувало судових позовiв. </w:t>
      </w:r>
      <w:r>
        <w:rPr>
          <w:color w:val="000000"/>
        </w:rPr>
        <w:br/>
        <w:t>Оподаткування</w:t>
      </w:r>
      <w:r>
        <w:rPr>
          <w:color w:val="000000"/>
        </w:rPr>
        <w:br/>
        <w:t>Внаслiдок наявностi в українському комерцiйному законодавствi, й податко¬вому зокрема, положень, якi дозволяють бiльш нiж один варiант тлумачення, а також через практику, що склалася в загалом нестабiльному економiчному сере¬довищi, за якої податковi органи довiльно тлумачать аспекти економiчної дiяль¬ностi, у разi, якщо податковi ограни пiддадуть сумнiву певне тлумачення, засно¬ване на оцiнцi керiвництва економiчної дiяльностi Пiдприємства, ймовiрно, що Пiдприємство змушене буде сплатити додатковi податки, штрафи та пенi. Така невизначенiсть може вплинути на вартiсть фiнансових iнструментiв, втрати та резерви пiд знецiнення, а також на ринковий рiвень цiн на угоди. На думку керiв-ництва, Пiдприємство сплатило усi податки, тому фiнансова звiтнiсть не мiстить резервiв пiд податковi збитки. Податковi звiти можуть переглядатися вiдповiдни¬ми податковими органами протягом трьох рокiв.</w:t>
      </w:r>
      <w:r>
        <w:rPr>
          <w:color w:val="000000"/>
        </w:rPr>
        <w:br/>
        <w:t>Нестабiльнiсть на мiжнародних ринках та на ринку України</w:t>
      </w:r>
      <w:r>
        <w:rPr>
          <w:color w:val="000000"/>
        </w:rPr>
        <w:br/>
        <w:t>Протягом останнiх мiсяцiв економiки багатьох країн вiдчули нестабiльнiсть на фiнансових ринках. Внаслiдок ситуацiї, яка склалася в Українi та за кордоном, незважаючи на можливе вжи¬вання стабiлiзацiйних заходiв українським Урядом, на дату затвердження даної фiнансової звiтностi мають мiсце фактори економiчної нестабiльностi. Стан еко¬номiчної нестабiльностi може тривати i надалi, i, як наслiдок, iснує ймовiрнiсть того, що активи Пiдприємства не зможуть бути реалiзованi за їхньою балансовою вартiстю в ходi звичайної дiяльностi, що вплине на результати його дiяльностi.</w:t>
      </w:r>
      <w:r>
        <w:rPr>
          <w:color w:val="000000"/>
        </w:rPr>
        <w:br/>
        <w:t>Економiчне середовище</w:t>
      </w:r>
      <w:r>
        <w:rPr>
          <w:color w:val="000000"/>
        </w:rPr>
        <w:br/>
        <w:t>Пiдприємство здiйснює свою основну дiяльнiсть на територiї України. Закони та нормативнi акти, якi впливають на операцiйне середовище в Українi, можуть швидко змiнюватися. Подальший економiчний розвиток залежить вiд спектру ефективних заходiв, якi вживаються українським Урядом, а також iнших подiй, якi перебувають поза зоною впливу Пiдприємства. Майбутнє спрямування еко¬номiчної полiтики з боку українського Уряду може мати вплив на реалiзацiю ак¬тивiв Пiдприємства, а також на здатнiсть Пiдприємства сплачувати заборгованос¬тi згiдно зi строками погашення.</w:t>
      </w:r>
      <w:r>
        <w:rPr>
          <w:color w:val="000000"/>
        </w:rPr>
        <w:br/>
        <w:t>Керiвництво Пiдприємства провело найкращу оцiнку щодо можливостi повернен¬ня та класифiкацiї визнаних активiв, а також повноти визнаних зобов'язань. Однак Пiдприємство ще досi знаходиться пiд впливом нестабiльностi, вказаної вище.</w:t>
      </w:r>
      <w:r>
        <w:rPr>
          <w:color w:val="000000"/>
        </w:rPr>
        <w:br/>
        <w:t>Ступiнь повернення дебiторської заборгованостi та iнших фiнансових активiв</w:t>
      </w:r>
      <w:r>
        <w:rPr>
          <w:color w:val="000000"/>
        </w:rPr>
        <w:br/>
        <w:t>Внаслiдок ситуацiї, яка склалась в економiцi України, а також як результат еко¬номiчної нестабiльностi, що склалась на дату балансу, iснує ймовiрнiсть того, що активи не зможуть бути реалiзованi за їхньою балансовою вартiстю в ходi звичай¬ної дiяльностi Пiдприємства.</w:t>
      </w:r>
      <w:r>
        <w:rPr>
          <w:color w:val="000000"/>
        </w:rPr>
        <w:br/>
        <w:t>Ступiнь повернення цих активiв у значнiй мiрi залежить вiд ефективностi за¬ходiв, якi знаходяться поза зоною контролю Пiдприємства, спрямованих рiзни¬ми країнами на досягнення економiчної стабiльностi та пожвавлення економiки. Ступiнь повернення дебiторської заборгованостi Пiдприємству визначається на пiдставi обставин та iнформацiї, якi наявнi на дату балансу. На думку Керiвниц¬тва, додатковий резерв пiд фiнансовi активи на сьогоднiшнiй день не потрiбен, виходячи з наявних обставин та iнформацiї.</w:t>
      </w:r>
      <w:r>
        <w:rPr>
          <w:color w:val="000000"/>
        </w:rPr>
        <w:br/>
        <w:t>Примiтка 9. Цiлi та полiтика управлiння фiнансовими ризиками</w:t>
      </w:r>
      <w:r>
        <w:rPr>
          <w:color w:val="000000"/>
        </w:rPr>
        <w:br/>
        <w:t>Основнi фiнансовi iнструменти пiдприємства включають торгову кредиторську заборгованiсть, цiннi папери.Основною цiллю даних фiнансових iнструментiв є залучення коштiв для фiнансування операцiй Пiдприємства. Також Пiдприємство має iншi фiнансовi iнструменти, такi як : торгова дебiторська заборгованiсть, грошовi кошти .Основнi ризики включають: кредитний ризик, ризик лiквiдностi .</w:t>
      </w:r>
      <w:r>
        <w:rPr>
          <w:color w:val="000000"/>
        </w:rPr>
        <w:br/>
        <w:t>Полiтика управлiння ризиками включає наступне:</w:t>
      </w:r>
      <w:r>
        <w:rPr>
          <w:color w:val="000000"/>
        </w:rPr>
        <w:br/>
        <w:t>Кредитний ризик Пiдприємство укладає угоди виключно з вiдомими та фiнансово стабiльними сторонами. Операцiї з новими клiєнтами здiйснюються на основi попередньої оплати. Дебiторська заборгованiсть пiдлягає постiйному монiторингу.Вiдносно кредитного ризику, пов’язаного з iншими фiнансовими iнструментами, якi включають фiнансовi iнвестицiї, доступнi для продажу, та фiнансовi iнвестицiї до погашення, ризик пов'язаний з можливiстю банкрутства контрагента, при цьому максимальний ризик дорiвнює балансовiй вартостi iнструменту.</w:t>
      </w:r>
      <w:r>
        <w:rPr>
          <w:color w:val="000000"/>
        </w:rPr>
        <w:br/>
        <w:t>Ризик лiквiдностi Пiдприємство здiйснює контроль лiквiдностi шляхом планування поточної заборгованостi. Пiдприємство аналiзує термiни платежiв, якi пов’язанi з дебiторською заборгованiстю та iншими фiнансовими активами, а також прогнознi потоки грошових коштiв вiд операцiйної дiяльностi.</w:t>
      </w:r>
      <w:r>
        <w:rPr>
          <w:color w:val="000000"/>
        </w:rPr>
        <w:br/>
        <w:t xml:space="preserve">Управлiння капiталом Пiдприємство здiйснює заходи контролю з управлiння капiталом, спрямованi на зростання рентабельностi капiталу, за рахунок оптимiзацiї структури заборгованостi та власного капiталу, таким чином, щоб забезпечити безперервнiсть своєї дiяльностi. Керiвництво пiдприємства здiйснює огляд структури капiталу на щорiчнiй основi. При цьому керiвництво аналiзує вартiсть та притаманнi його складовим ризики. На основi отриманих висновкiв Пiдприємство здiйснює регулювання капiталу шляхом залучення додаткового капiталу або фiнансування, погашення iснуючих позик. </w:t>
      </w:r>
      <w:r>
        <w:rPr>
          <w:color w:val="000000"/>
        </w:rPr>
        <w:br/>
        <w:t>Подiї пiсля звiтного перiоду</w:t>
      </w:r>
      <w:r>
        <w:rPr>
          <w:color w:val="000000"/>
        </w:rPr>
        <w:br/>
        <w:t>Вiдповiдно до засад, визначених МСБО 10 «Подiї пiсля звiтного перiоду» щодо подiй пiсля дати балансу, подiї що потребують коригування активiв та зобов’язань Товариства вiдсутнi.</w:t>
      </w:r>
      <w:r>
        <w:rPr>
          <w:color w:val="000000"/>
        </w:rPr>
        <w:br/>
        <w:t>Голова правлiння В.Ф.Кононевич</w:t>
      </w:r>
      <w:r>
        <w:rPr>
          <w:color w:val="000000"/>
        </w:rPr>
        <w:br/>
        <w:t>Головний бухгалтер Н.Л.Коновалова</w:t>
      </w:r>
    </w:p>
    <w:p w:rsidR="009D6225" w:rsidRDefault="009D6225">
      <w:pPr>
        <w:pStyle w:val="4"/>
        <w:rPr>
          <w:color w:val="000000"/>
        </w:rPr>
      </w:pPr>
      <w:r>
        <w:rPr>
          <w:color w:val="000000"/>
        </w:rPr>
        <w:t>Продовження тексту приміток</w:t>
      </w:r>
    </w:p>
    <w:p w:rsidR="009D6225" w:rsidRDefault="009D6225">
      <w:pPr>
        <w:divId w:val="2147045385"/>
        <w:rPr>
          <w:color w:val="000000"/>
        </w:rPr>
      </w:pPr>
      <w:r>
        <w:rPr>
          <w:color w:val="000000"/>
        </w:rPr>
        <w:t>-</w:t>
      </w:r>
    </w:p>
    <w:p w:rsidR="009D6225" w:rsidRDefault="009D6225">
      <w:pPr>
        <w:pStyle w:val="4"/>
        <w:rPr>
          <w:color w:val="000000"/>
        </w:rPr>
      </w:pPr>
      <w:r>
        <w:rPr>
          <w:color w:val="000000"/>
        </w:rPr>
        <w:t>Продовження тексту приміток</w:t>
      </w:r>
    </w:p>
    <w:p w:rsidR="009D6225" w:rsidRDefault="009D6225">
      <w:pPr>
        <w:divId w:val="2113815142"/>
        <w:rPr>
          <w:color w:val="000000"/>
        </w:rPr>
      </w:pPr>
      <w:r>
        <w:rPr>
          <w:color w:val="000000"/>
        </w:rPr>
        <w:t>-</w:t>
      </w:r>
    </w:p>
    <w:p w:rsidR="009D6225" w:rsidRDefault="009D6225">
      <w:pPr>
        <w:pStyle w:val="4"/>
        <w:rPr>
          <w:color w:val="000000"/>
        </w:rPr>
      </w:pPr>
      <w:r>
        <w:rPr>
          <w:color w:val="000000"/>
        </w:rPr>
        <w:t>Продовження тексту приміток</w:t>
      </w:r>
    </w:p>
    <w:p w:rsidR="009D6225" w:rsidRDefault="009D6225">
      <w:pPr>
        <w:divId w:val="1355107424"/>
        <w:rPr>
          <w:color w:val="000000"/>
        </w:rPr>
      </w:pPr>
      <w:r>
        <w:rPr>
          <w:color w:val="000000"/>
        </w:rPr>
        <w:t>-</w:t>
      </w:r>
    </w:p>
    <w:sectPr w:rsidR="009D6225">
      <w:pgSz w:w="11907" w:h="16840"/>
      <w:pgMar w:top="1134" w:right="851" w:bottom="851" w:left="85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225"/>
    <w:rsid w:val="007622BB"/>
    <w:rsid w:val="00901B58"/>
    <w:rsid w:val="009D62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3">
    <w:name w:val="heading 3"/>
    <w:basedOn w:val="a"/>
    <w:qFormat/>
    <w:pPr>
      <w:spacing w:after="300"/>
      <w:jc w:val="center"/>
      <w:outlineLvl w:val="2"/>
    </w:pPr>
    <w:rPr>
      <w:b/>
      <w:bCs/>
      <w:sz w:val="28"/>
      <w:szCs w:val="28"/>
    </w:rPr>
  </w:style>
  <w:style w:type="paragraph" w:styleId="4">
    <w:name w:val="heading 4"/>
    <w:basedOn w:val="a"/>
    <w:qFormat/>
    <w:pPr>
      <w:spacing w:after="300"/>
      <w:jc w:val="center"/>
      <w:outlineLvl w:val="3"/>
    </w:pPr>
    <w:rPr>
      <w:b/>
      <w:b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justify">
    <w:name w:val="justify"/>
    <w:basedOn w:val="a"/>
    <w:pPr>
      <w:spacing w:before="100" w:beforeAutospacing="1" w:after="100" w:afterAutospacing="1"/>
      <w:jc w:val="both"/>
    </w:pPr>
  </w:style>
  <w:style w:type="paragraph" w:customStyle="1" w:styleId="left">
    <w:name w:val="left"/>
    <w:basedOn w:val="a"/>
    <w:pPr>
      <w:spacing w:before="100" w:beforeAutospacing="1" w:after="100" w:afterAutospacing="1"/>
    </w:pPr>
  </w:style>
  <w:style w:type="paragraph" w:customStyle="1" w:styleId="right">
    <w:name w:val="right"/>
    <w:basedOn w:val="a"/>
    <w:pPr>
      <w:spacing w:before="100" w:beforeAutospacing="1" w:after="100" w:afterAutospacing="1"/>
      <w:jc w:val="right"/>
    </w:pPr>
  </w:style>
  <w:style w:type="paragraph" w:customStyle="1" w:styleId="center">
    <w:name w:val="center"/>
    <w:basedOn w:val="a"/>
    <w:pPr>
      <w:spacing w:before="100" w:beforeAutospacing="1" w:after="100" w:afterAutospacing="1"/>
      <w:jc w:val="center"/>
    </w:pPr>
  </w:style>
  <w:style w:type="paragraph" w:customStyle="1" w:styleId="bold">
    <w:name w:val="bold"/>
    <w:basedOn w:val="a"/>
    <w:pPr>
      <w:spacing w:before="100" w:beforeAutospacing="1" w:after="100" w:afterAutospacing="1"/>
    </w:pPr>
    <w:rPr>
      <w:b/>
      <w:bCs/>
    </w:rPr>
  </w:style>
  <w:style w:type="paragraph" w:customStyle="1" w:styleId="brdnone">
    <w:name w:val="brdnone"/>
    <w:basedOn w:val="a"/>
    <w:pPr>
      <w:spacing w:before="100" w:beforeAutospacing="1" w:after="100" w:afterAutospacing="1"/>
    </w:pPr>
  </w:style>
  <w:style w:type="paragraph" w:customStyle="1" w:styleId="brdbtm">
    <w:name w:val="brdbtm"/>
    <w:basedOn w:val="a"/>
    <w:pPr>
      <w:pBdr>
        <w:bottom w:val="single" w:sz="6" w:space="0" w:color="000000"/>
      </w:pBdr>
      <w:spacing w:before="100" w:beforeAutospacing="1" w:after="100" w:afterAutospacing="1"/>
    </w:pPr>
  </w:style>
  <w:style w:type="paragraph" w:customStyle="1" w:styleId="brdtop">
    <w:name w:val="brdtop"/>
    <w:basedOn w:val="a"/>
    <w:pPr>
      <w:pBdr>
        <w:top w:val="single" w:sz="6" w:space="0" w:color="000000"/>
      </w:pBdr>
      <w:spacing w:before="100" w:beforeAutospacing="1" w:after="100" w:afterAutospacing="1"/>
    </w:pPr>
  </w:style>
  <w:style w:type="paragraph" w:customStyle="1" w:styleId="brdall">
    <w:name w:val="brdall"/>
    <w:basedOn w:val="a"/>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small-text">
    <w:name w:val="small-text"/>
    <w:basedOn w:val="a"/>
    <w:pPr>
      <w:spacing w:before="100" w:beforeAutospacing="1" w:after="100" w:afterAutospacing="1"/>
    </w:pPr>
    <w:rPr>
      <w:sz w:val="20"/>
      <w:szCs w:val="20"/>
    </w:rPr>
  </w:style>
  <w:style w:type="paragraph" w:customStyle="1" w:styleId="pagebreak">
    <w:name w:val="pagebreak"/>
    <w:basedOn w:val="a"/>
    <w:pPr>
      <w:pageBreakBefore/>
      <w:spacing w:before="100" w:beforeAutospacing="1" w:after="100" w:afterAutospacing="1"/>
    </w:pPr>
  </w:style>
  <w:style w:type="character" w:customStyle="1" w:styleId="small-text1">
    <w:name w:val="small-text1"/>
    <w:basedOn w:val="a0"/>
    <w:rPr>
      <w:sz w:val="20"/>
      <w:szCs w:val="20"/>
    </w:rPr>
  </w:style>
  <w:style w:type="paragraph" w:styleId="a3">
    <w:name w:val="Normal (Web)"/>
    <w:basedOn w:val="a"/>
    <w:pPr>
      <w:spacing w:before="100" w:beforeAutospacing="1" w:after="100" w:afterAutospacing="1"/>
    </w:pPr>
  </w:style>
  <w:style w:type="character" w:styleId="a4">
    <w:name w:val="Strong"/>
    <w:basedOn w:val="a0"/>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3">
    <w:name w:val="heading 3"/>
    <w:basedOn w:val="a"/>
    <w:qFormat/>
    <w:pPr>
      <w:spacing w:after="300"/>
      <w:jc w:val="center"/>
      <w:outlineLvl w:val="2"/>
    </w:pPr>
    <w:rPr>
      <w:b/>
      <w:bCs/>
      <w:sz w:val="28"/>
      <w:szCs w:val="28"/>
    </w:rPr>
  </w:style>
  <w:style w:type="paragraph" w:styleId="4">
    <w:name w:val="heading 4"/>
    <w:basedOn w:val="a"/>
    <w:qFormat/>
    <w:pPr>
      <w:spacing w:after="300"/>
      <w:jc w:val="center"/>
      <w:outlineLvl w:val="3"/>
    </w:pPr>
    <w:rPr>
      <w:b/>
      <w:b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justify">
    <w:name w:val="justify"/>
    <w:basedOn w:val="a"/>
    <w:pPr>
      <w:spacing w:before="100" w:beforeAutospacing="1" w:after="100" w:afterAutospacing="1"/>
      <w:jc w:val="both"/>
    </w:pPr>
  </w:style>
  <w:style w:type="paragraph" w:customStyle="1" w:styleId="left">
    <w:name w:val="left"/>
    <w:basedOn w:val="a"/>
    <w:pPr>
      <w:spacing w:before="100" w:beforeAutospacing="1" w:after="100" w:afterAutospacing="1"/>
    </w:pPr>
  </w:style>
  <w:style w:type="paragraph" w:customStyle="1" w:styleId="right">
    <w:name w:val="right"/>
    <w:basedOn w:val="a"/>
    <w:pPr>
      <w:spacing w:before="100" w:beforeAutospacing="1" w:after="100" w:afterAutospacing="1"/>
      <w:jc w:val="right"/>
    </w:pPr>
  </w:style>
  <w:style w:type="paragraph" w:customStyle="1" w:styleId="center">
    <w:name w:val="center"/>
    <w:basedOn w:val="a"/>
    <w:pPr>
      <w:spacing w:before="100" w:beforeAutospacing="1" w:after="100" w:afterAutospacing="1"/>
      <w:jc w:val="center"/>
    </w:pPr>
  </w:style>
  <w:style w:type="paragraph" w:customStyle="1" w:styleId="bold">
    <w:name w:val="bold"/>
    <w:basedOn w:val="a"/>
    <w:pPr>
      <w:spacing w:before="100" w:beforeAutospacing="1" w:after="100" w:afterAutospacing="1"/>
    </w:pPr>
    <w:rPr>
      <w:b/>
      <w:bCs/>
    </w:rPr>
  </w:style>
  <w:style w:type="paragraph" w:customStyle="1" w:styleId="brdnone">
    <w:name w:val="brdnone"/>
    <w:basedOn w:val="a"/>
    <w:pPr>
      <w:spacing w:before="100" w:beforeAutospacing="1" w:after="100" w:afterAutospacing="1"/>
    </w:pPr>
  </w:style>
  <w:style w:type="paragraph" w:customStyle="1" w:styleId="brdbtm">
    <w:name w:val="brdbtm"/>
    <w:basedOn w:val="a"/>
    <w:pPr>
      <w:pBdr>
        <w:bottom w:val="single" w:sz="6" w:space="0" w:color="000000"/>
      </w:pBdr>
      <w:spacing w:before="100" w:beforeAutospacing="1" w:after="100" w:afterAutospacing="1"/>
    </w:pPr>
  </w:style>
  <w:style w:type="paragraph" w:customStyle="1" w:styleId="brdtop">
    <w:name w:val="brdtop"/>
    <w:basedOn w:val="a"/>
    <w:pPr>
      <w:pBdr>
        <w:top w:val="single" w:sz="6" w:space="0" w:color="000000"/>
      </w:pBdr>
      <w:spacing w:before="100" w:beforeAutospacing="1" w:after="100" w:afterAutospacing="1"/>
    </w:pPr>
  </w:style>
  <w:style w:type="paragraph" w:customStyle="1" w:styleId="brdall">
    <w:name w:val="brdall"/>
    <w:basedOn w:val="a"/>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small-text">
    <w:name w:val="small-text"/>
    <w:basedOn w:val="a"/>
    <w:pPr>
      <w:spacing w:before="100" w:beforeAutospacing="1" w:after="100" w:afterAutospacing="1"/>
    </w:pPr>
    <w:rPr>
      <w:sz w:val="20"/>
      <w:szCs w:val="20"/>
    </w:rPr>
  </w:style>
  <w:style w:type="paragraph" w:customStyle="1" w:styleId="pagebreak">
    <w:name w:val="pagebreak"/>
    <w:basedOn w:val="a"/>
    <w:pPr>
      <w:pageBreakBefore/>
      <w:spacing w:before="100" w:beforeAutospacing="1" w:after="100" w:afterAutospacing="1"/>
    </w:pPr>
  </w:style>
  <w:style w:type="character" w:customStyle="1" w:styleId="small-text1">
    <w:name w:val="small-text1"/>
    <w:basedOn w:val="a0"/>
    <w:rPr>
      <w:sz w:val="20"/>
      <w:szCs w:val="20"/>
    </w:rPr>
  </w:style>
  <w:style w:type="paragraph" w:styleId="a3">
    <w:name w:val="Normal (Web)"/>
    <w:basedOn w:val="a"/>
    <w:pPr>
      <w:spacing w:before="100" w:beforeAutospacing="1" w:after="100" w:afterAutospacing="1"/>
    </w:pPr>
  </w:style>
  <w:style w:type="character" w:styleId="a4">
    <w:name w:val="Strong"/>
    <w:basedOn w:val="a0"/>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153002">
      <w:marLeft w:val="0"/>
      <w:marRight w:val="0"/>
      <w:marTop w:val="0"/>
      <w:marBottom w:val="0"/>
      <w:divBdr>
        <w:top w:val="none" w:sz="0" w:space="0" w:color="auto"/>
        <w:left w:val="none" w:sz="0" w:space="0" w:color="auto"/>
        <w:bottom w:val="none" w:sz="0" w:space="0" w:color="auto"/>
        <w:right w:val="none" w:sz="0" w:space="0" w:color="auto"/>
      </w:divBdr>
    </w:div>
    <w:div w:id="1355107424">
      <w:marLeft w:val="0"/>
      <w:marRight w:val="0"/>
      <w:marTop w:val="0"/>
      <w:marBottom w:val="0"/>
      <w:divBdr>
        <w:top w:val="none" w:sz="0" w:space="0" w:color="auto"/>
        <w:left w:val="none" w:sz="0" w:space="0" w:color="auto"/>
        <w:bottom w:val="none" w:sz="0" w:space="0" w:color="auto"/>
        <w:right w:val="none" w:sz="0" w:space="0" w:color="auto"/>
      </w:divBdr>
    </w:div>
    <w:div w:id="2113815142">
      <w:marLeft w:val="0"/>
      <w:marRight w:val="0"/>
      <w:marTop w:val="0"/>
      <w:marBottom w:val="0"/>
      <w:divBdr>
        <w:top w:val="none" w:sz="0" w:space="0" w:color="auto"/>
        <w:left w:val="none" w:sz="0" w:space="0" w:color="auto"/>
        <w:bottom w:val="none" w:sz="0" w:space="0" w:color="auto"/>
        <w:right w:val="none" w:sz="0" w:space="0" w:color="auto"/>
      </w:divBdr>
    </w:div>
    <w:div w:id="2147045385">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20602</Words>
  <Characters>117433</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Титульний аркуш</vt:lpstr>
    </vt:vector>
  </TitlesOfParts>
  <Company>Microsoft</Company>
  <LinksUpToDate>false</LinksUpToDate>
  <CharactersWithSpaces>137760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Титульний аркуш</dc:title>
  <dc:creator>Admin</dc:creator>
  <cp:lastModifiedBy>Наталия</cp:lastModifiedBy>
  <cp:revision>2</cp:revision>
  <dcterms:created xsi:type="dcterms:W3CDTF">2016-05-05T13:24:00Z</dcterms:created>
  <dcterms:modified xsi:type="dcterms:W3CDTF">2016-05-05T13:24:00Z</dcterms:modified>
</cp:coreProperties>
</file>